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1DF9106B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</w:t>
      </w:r>
      <w:r w:rsidR="00B875A8">
        <w:rPr>
          <w:rFonts w:ascii="Arial" w:eastAsia="Batang" w:hAnsi="Arial" w:cs="Arial"/>
          <w:b/>
          <w:bCs/>
          <w:szCs w:val="22"/>
        </w:rPr>
        <w:t>9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F640ED" w:rsidRPr="00F640ED">
        <w:rPr>
          <w:rFonts w:ascii="Arial" w:eastAsia="Batang" w:hAnsi="Arial" w:cs="Arial"/>
          <w:b/>
          <w:bCs/>
          <w:szCs w:val="22"/>
        </w:rPr>
        <w:t>R1-1912351</w:t>
      </w:r>
    </w:p>
    <w:p w14:paraId="3B0F6453" w14:textId="6BACDEF3" w:rsidR="00855F39" w:rsidRPr="00074926" w:rsidRDefault="00B875A8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B875A8">
        <w:rPr>
          <w:rFonts w:ascii="Arial" w:eastAsia="MS Mincho" w:hAnsi="Arial" w:cs="Arial"/>
          <w:b/>
          <w:bCs/>
          <w:szCs w:val="22"/>
          <w:lang w:eastAsia="ja-JP"/>
        </w:rPr>
        <w:t>Reno, USA, November 18</w:t>
      </w:r>
      <w:r w:rsidRPr="00B875A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B875A8">
        <w:rPr>
          <w:rFonts w:ascii="Arial" w:eastAsia="MS Mincho" w:hAnsi="Arial" w:cs="Arial"/>
          <w:b/>
          <w:bCs/>
          <w:szCs w:val="22"/>
          <w:lang w:eastAsia="ja-JP"/>
        </w:rPr>
        <w:t xml:space="preserve"> – 22</w:t>
      </w:r>
      <w:r w:rsidRPr="00B875A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="00D11D0F" w:rsidRPr="004D5BF4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5C2053AB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C31D6F">
        <w:rPr>
          <w:b/>
          <w:lang w:val="en-US"/>
        </w:rPr>
        <w:t>7</w:t>
      </w:r>
      <w:r w:rsidR="005C70A9">
        <w:rPr>
          <w:b/>
          <w:lang w:val="en-US"/>
        </w:rPr>
        <w:t>.2</w:t>
      </w:r>
      <w:r w:rsidR="00855F39" w:rsidRPr="00074926">
        <w:rPr>
          <w:b/>
          <w:lang w:val="en-US"/>
        </w:rPr>
        <w:t>.</w:t>
      </w:r>
      <w:r w:rsidR="00C31D6F">
        <w:rPr>
          <w:b/>
          <w:lang w:val="en-US"/>
        </w:rPr>
        <w:t>6</w:t>
      </w:r>
      <w:r w:rsidR="00DF7A12">
        <w:rPr>
          <w:b/>
          <w:lang w:val="en-US"/>
        </w:rPr>
        <w:t>.</w:t>
      </w:r>
      <w:r w:rsidR="003A67B0">
        <w:rPr>
          <w:b/>
          <w:lang w:val="en-US"/>
        </w:rPr>
        <w:t>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5DABB1CE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D5533C" w:rsidRPr="00D5533C">
        <w:rPr>
          <w:b/>
          <w:color w:val="000000"/>
          <w:lang w:val="en-US"/>
        </w:rPr>
        <w:t>Remaining issues in UCI Enhancements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687E7718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B065B8">
        <w:rPr>
          <w:rFonts w:eastAsia="MS Mincho"/>
          <w:lang w:val="en-US"/>
        </w:rPr>
        <w:t>1</w:t>
      </w:r>
      <w:r w:rsidR="007D59B0">
        <w:rPr>
          <w:rFonts w:eastAsia="MS Mincho"/>
          <w:lang w:val="en-US"/>
        </w:rPr>
        <w:t>#</w:t>
      </w:r>
      <w:r w:rsidR="00AA5907">
        <w:rPr>
          <w:rFonts w:eastAsia="MS Mincho"/>
          <w:lang w:val="en-US"/>
        </w:rPr>
        <w:t>9</w:t>
      </w:r>
      <w:r w:rsidR="00D11D0F">
        <w:rPr>
          <w:rFonts w:eastAsia="MS Mincho"/>
          <w:lang w:val="en-US"/>
        </w:rPr>
        <w:t>8</w:t>
      </w:r>
      <w:r w:rsidR="000A1ACC">
        <w:rPr>
          <w:rFonts w:eastAsia="MS Mincho"/>
          <w:lang w:val="en-US"/>
        </w:rPr>
        <w:t>bis</w:t>
      </w:r>
      <w:r>
        <w:rPr>
          <w:rFonts w:eastAsia="MS Mincho"/>
          <w:lang w:val="en-US"/>
        </w:rPr>
        <w:t xml:space="preserve">, we </w:t>
      </w:r>
      <w:r w:rsidR="003753AD">
        <w:rPr>
          <w:rFonts w:eastAsia="MS Mincho"/>
          <w:lang w:val="en-US"/>
        </w:rPr>
        <w:t>made the following agreement</w:t>
      </w:r>
      <w:r w:rsidR="0025781D">
        <w:rPr>
          <w:rFonts w:eastAsia="MS Mincho"/>
          <w:lang w:val="en-US"/>
        </w:rPr>
        <w:t>s</w:t>
      </w:r>
      <w:r w:rsidR="00AA5907">
        <w:rPr>
          <w:rFonts w:eastAsia="MS Mincho"/>
          <w:lang w:val="en-US"/>
        </w:rPr>
        <w:t>:</w:t>
      </w:r>
    </w:p>
    <w:p w14:paraId="369FF817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i/>
          <w:lang w:eastAsia="zh-CN"/>
        </w:rPr>
        <w:t>:</w:t>
      </w:r>
    </w:p>
    <w:p w14:paraId="31FD55A9" w14:textId="77777777" w:rsidR="00001DAE" w:rsidRPr="00001DAE" w:rsidRDefault="00001DAE" w:rsidP="00001DAE">
      <w:pPr>
        <w:ind w:left="720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 xml:space="preserve">Confirm the </w:t>
      </w:r>
      <w:r w:rsidRPr="00001DAE">
        <w:rPr>
          <w:i/>
          <w:lang w:eastAsia="zh-CN"/>
        </w:rPr>
        <w:t xml:space="preserve">following </w:t>
      </w:r>
      <w:r w:rsidRPr="00001DAE">
        <w:rPr>
          <w:rFonts w:hint="eastAsia"/>
          <w:i/>
          <w:lang w:eastAsia="zh-CN"/>
        </w:rPr>
        <w:t xml:space="preserve">WA </w:t>
      </w:r>
      <w:r w:rsidRPr="00001DAE">
        <w:rPr>
          <w:i/>
          <w:lang w:eastAsia="zh-CN"/>
        </w:rPr>
        <w:t>with update</w:t>
      </w:r>
      <w:r w:rsidRPr="00001DAE">
        <w:rPr>
          <w:rFonts w:hint="eastAsia"/>
          <w:i/>
          <w:lang w:eastAsia="zh-CN"/>
        </w:rPr>
        <w:t>:</w:t>
      </w:r>
    </w:p>
    <w:p w14:paraId="5ECBFCEC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lang w:eastAsia="zh-CN"/>
        </w:rPr>
        <w:t>Original working assumption</w:t>
      </w:r>
    </w:p>
    <w:p w14:paraId="52B2E358" w14:textId="77777777" w:rsidR="00001DAE" w:rsidRPr="00001DAE" w:rsidRDefault="00001DAE" w:rsidP="00001DAE">
      <w:pPr>
        <w:numPr>
          <w:ilvl w:val="0"/>
          <w:numId w:val="8"/>
        </w:numPr>
        <w:spacing w:after="0"/>
        <w:ind w:left="1440"/>
        <w:jc w:val="both"/>
        <w:rPr>
          <w:i/>
          <w:lang w:eastAsia="zh-CN"/>
        </w:rPr>
      </w:pPr>
      <w:r w:rsidRPr="00001DAE">
        <w:rPr>
          <w:i/>
          <w:lang w:eastAsia="zh-CN"/>
        </w:rPr>
        <w:t xml:space="preserve">Support that SR priority (e.g. high or low priority) is known at PHY layer. </w:t>
      </w:r>
    </w:p>
    <w:p w14:paraId="33C8793E" w14:textId="77777777" w:rsidR="00001DAE" w:rsidRPr="00001DAE" w:rsidRDefault="00001DAE" w:rsidP="00001DAE">
      <w:pPr>
        <w:numPr>
          <w:ilvl w:val="0"/>
          <w:numId w:val="20"/>
        </w:numPr>
        <w:spacing w:after="0"/>
        <w:ind w:left="2160"/>
        <w:jc w:val="both"/>
        <w:rPr>
          <w:i/>
          <w:lang w:eastAsia="zh-CN"/>
        </w:rPr>
      </w:pPr>
      <w:r w:rsidRPr="00001DAE">
        <w:rPr>
          <w:i/>
          <w:lang w:eastAsia="zh-CN"/>
        </w:rPr>
        <w:t>FFS how to use the priority information in handling prioritization/multiplexing of UL transmissions</w:t>
      </w:r>
      <w:r w:rsidRPr="00001DAE">
        <w:rPr>
          <w:rFonts w:hint="eastAsia"/>
          <w:i/>
          <w:lang w:eastAsia="zh-CN"/>
        </w:rPr>
        <w:t xml:space="preserve">. </w:t>
      </w:r>
    </w:p>
    <w:p w14:paraId="2CE003EF" w14:textId="77777777" w:rsidR="00001DAE" w:rsidRPr="00001DAE" w:rsidRDefault="00001DAE" w:rsidP="00001DAE">
      <w:pPr>
        <w:numPr>
          <w:ilvl w:val="0"/>
          <w:numId w:val="20"/>
        </w:numPr>
        <w:spacing w:afterLines="50" w:after="120"/>
        <w:ind w:left="2160"/>
        <w:jc w:val="both"/>
        <w:rPr>
          <w:i/>
          <w:lang w:eastAsia="zh-CN"/>
        </w:rPr>
      </w:pPr>
      <w:r w:rsidRPr="00001DAE">
        <w:rPr>
          <w:i/>
          <w:lang w:eastAsia="zh-CN"/>
        </w:rPr>
        <w:t>FFS how the SR priority is known</w:t>
      </w:r>
    </w:p>
    <w:p w14:paraId="2903BB72" w14:textId="77777777" w:rsidR="00001DAE" w:rsidRPr="00001DAE" w:rsidRDefault="00001DAE" w:rsidP="00001DAE">
      <w:pPr>
        <w:spacing w:afterLines="50" w:after="120"/>
        <w:ind w:left="720"/>
        <w:jc w:val="both"/>
        <w:rPr>
          <w:i/>
          <w:lang w:eastAsia="zh-CN"/>
        </w:rPr>
      </w:pPr>
      <w:r w:rsidRPr="00001DAE">
        <w:rPr>
          <w:i/>
          <w:lang w:eastAsia="zh-CN"/>
        </w:rPr>
        <w:t>Updated to:</w:t>
      </w:r>
    </w:p>
    <w:p w14:paraId="0F3AD32B" w14:textId="77777777" w:rsidR="00001DAE" w:rsidRPr="00001DAE" w:rsidRDefault="00001DAE" w:rsidP="00001DAE">
      <w:pPr>
        <w:numPr>
          <w:ilvl w:val="0"/>
          <w:numId w:val="18"/>
        </w:numPr>
        <w:spacing w:after="0"/>
        <w:ind w:left="1440"/>
        <w:jc w:val="both"/>
        <w:rPr>
          <w:i/>
          <w:lang w:eastAsia="zh-CN"/>
        </w:rPr>
      </w:pPr>
      <w:r w:rsidRPr="00001DAE">
        <w:rPr>
          <w:i/>
          <w:lang w:eastAsia="zh-CN"/>
        </w:rPr>
        <w:t>Support t</w:t>
      </w:r>
      <w:r w:rsidRPr="00001DAE">
        <w:rPr>
          <w:rFonts w:hint="eastAsia"/>
          <w:i/>
          <w:lang w:eastAsia="zh-CN"/>
        </w:rPr>
        <w:t>wo-level</w:t>
      </w:r>
      <w:r w:rsidRPr="00001DAE">
        <w:rPr>
          <w:i/>
          <w:lang w:eastAsia="zh-CN"/>
        </w:rPr>
        <w:t xml:space="preserve"> SR priority (high or low) intended for two different service types known at PHY layer</w:t>
      </w:r>
      <w:r w:rsidRPr="00001DAE">
        <w:rPr>
          <w:rFonts w:hint="eastAsia"/>
          <w:i/>
          <w:lang w:eastAsia="zh-CN"/>
        </w:rPr>
        <w:t xml:space="preserve"> in R16</w:t>
      </w:r>
      <w:r w:rsidRPr="00001DAE">
        <w:rPr>
          <w:i/>
          <w:lang w:eastAsia="zh-CN"/>
        </w:rPr>
        <w:t>.</w:t>
      </w:r>
    </w:p>
    <w:p w14:paraId="5EC3C86C" w14:textId="77777777" w:rsidR="00001DAE" w:rsidRPr="00001DAE" w:rsidRDefault="00001DAE" w:rsidP="00001DAE">
      <w:pPr>
        <w:numPr>
          <w:ilvl w:val="1"/>
          <w:numId w:val="18"/>
        </w:numPr>
        <w:spacing w:after="0"/>
        <w:ind w:left="2160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 xml:space="preserve">The PHY-layer SR priority is </w:t>
      </w:r>
      <w:proofErr w:type="spellStart"/>
      <w:r w:rsidRPr="00001DAE">
        <w:rPr>
          <w:rFonts w:hint="eastAsia"/>
          <w:i/>
          <w:lang w:eastAsia="zh-CN"/>
        </w:rPr>
        <w:t>determinined</w:t>
      </w:r>
      <w:proofErr w:type="spellEnd"/>
      <w:r w:rsidRPr="00001DAE">
        <w:rPr>
          <w:rFonts w:hint="eastAsia"/>
          <w:i/>
          <w:lang w:eastAsia="zh-CN"/>
        </w:rPr>
        <w:t xml:space="preserve"> by an explicit indication</w:t>
      </w:r>
      <w:r w:rsidRPr="00001DAE">
        <w:rPr>
          <w:i/>
          <w:lang w:eastAsia="zh-CN"/>
        </w:rPr>
        <w:t xml:space="preserve"> (as a new RRC parameter)</w:t>
      </w:r>
      <w:r w:rsidRPr="00001DAE">
        <w:rPr>
          <w:rFonts w:hint="eastAsia"/>
          <w:i/>
          <w:lang w:eastAsia="zh-CN"/>
        </w:rPr>
        <w:t xml:space="preserve"> </w:t>
      </w:r>
      <w:r w:rsidRPr="00001DAE">
        <w:rPr>
          <w:i/>
          <w:lang w:eastAsia="zh-CN"/>
        </w:rPr>
        <w:t>for each</w:t>
      </w:r>
      <w:r w:rsidRPr="00001DAE">
        <w:rPr>
          <w:rFonts w:hint="eastAsia"/>
          <w:i/>
          <w:lang w:eastAsia="zh-CN"/>
        </w:rPr>
        <w:t xml:space="preserve"> SR </w:t>
      </w:r>
      <w:r w:rsidRPr="00001DAE">
        <w:rPr>
          <w:i/>
          <w:lang w:eastAsia="zh-CN"/>
        </w:rPr>
        <w:t xml:space="preserve">resource </w:t>
      </w:r>
      <w:r w:rsidRPr="00001DAE">
        <w:rPr>
          <w:rFonts w:hint="eastAsia"/>
          <w:i/>
          <w:lang w:eastAsia="zh-CN"/>
        </w:rPr>
        <w:t>configuration.</w:t>
      </w:r>
    </w:p>
    <w:p w14:paraId="17ECD318" w14:textId="77777777" w:rsidR="00001DAE" w:rsidRPr="00001DAE" w:rsidRDefault="00001DAE" w:rsidP="00001DAE">
      <w:pPr>
        <w:ind w:left="720"/>
        <w:jc w:val="both"/>
        <w:rPr>
          <w:i/>
          <w:sz w:val="28"/>
          <w:szCs w:val="28"/>
          <w:lang w:eastAsia="zh-CN"/>
        </w:rPr>
      </w:pPr>
    </w:p>
    <w:p w14:paraId="736AFCDC" w14:textId="77777777" w:rsidR="00001DAE" w:rsidRPr="00001DAE" w:rsidRDefault="00001DAE" w:rsidP="00001DAE">
      <w:pPr>
        <w:ind w:left="720"/>
        <w:rPr>
          <w:i/>
        </w:rPr>
      </w:pPr>
      <w:r w:rsidRPr="00001DAE">
        <w:rPr>
          <w:i/>
          <w:highlight w:val="green"/>
        </w:rPr>
        <w:t>Agreements</w:t>
      </w:r>
      <w:r w:rsidRPr="00001DAE">
        <w:rPr>
          <w:i/>
        </w:rPr>
        <w:t>:</w:t>
      </w:r>
    </w:p>
    <w:p w14:paraId="6A736627" w14:textId="77777777" w:rsidR="00001DAE" w:rsidRPr="00001DAE" w:rsidRDefault="00001DAE" w:rsidP="00001DAE">
      <w:pPr>
        <w:numPr>
          <w:ilvl w:val="0"/>
          <w:numId w:val="21"/>
        </w:numPr>
        <w:spacing w:after="0"/>
        <w:ind w:left="1080"/>
        <w:rPr>
          <w:i/>
        </w:rPr>
      </w:pPr>
      <w:r w:rsidRPr="00001DAE">
        <w:rPr>
          <w:rFonts w:hint="eastAsia"/>
          <w:i/>
        </w:rPr>
        <w:t>Support 2-level priority of HARQ-ACK for dynamically-scheduled PDSCH and SPS PDSCH</w:t>
      </w:r>
      <w:r w:rsidRPr="00001DAE">
        <w:rPr>
          <w:i/>
        </w:rPr>
        <w:t xml:space="preserve"> (&amp; ACK for SPS PDSCH release)</w:t>
      </w:r>
      <w:r w:rsidRPr="00001DAE">
        <w:rPr>
          <w:rFonts w:hint="eastAsia"/>
          <w:i/>
        </w:rPr>
        <w:t xml:space="preserve"> in R16. </w:t>
      </w:r>
    </w:p>
    <w:p w14:paraId="6822C51A" w14:textId="77777777" w:rsidR="00001DAE" w:rsidRPr="00001DAE" w:rsidRDefault="00001DAE" w:rsidP="00001DAE">
      <w:pPr>
        <w:numPr>
          <w:ilvl w:val="1"/>
          <w:numId w:val="21"/>
        </w:numPr>
        <w:spacing w:after="0"/>
        <w:ind w:left="1800"/>
        <w:rPr>
          <w:i/>
        </w:rPr>
      </w:pPr>
      <w:r w:rsidRPr="00001DAE">
        <w:rPr>
          <w:rFonts w:hint="eastAsia"/>
          <w:i/>
        </w:rPr>
        <w:t>Note: This does not preclude possibility of extending it in future releases.</w:t>
      </w:r>
    </w:p>
    <w:p w14:paraId="18F0559B" w14:textId="77777777" w:rsidR="00001DAE" w:rsidRPr="00001DAE" w:rsidRDefault="00001DAE" w:rsidP="00001DAE">
      <w:pPr>
        <w:numPr>
          <w:ilvl w:val="0"/>
          <w:numId w:val="21"/>
        </w:numPr>
        <w:spacing w:after="0"/>
        <w:ind w:left="1080"/>
        <w:rPr>
          <w:i/>
        </w:rPr>
      </w:pPr>
      <w:r w:rsidRPr="00001DAE">
        <w:rPr>
          <w:i/>
        </w:rPr>
        <w:t>A</w:t>
      </w:r>
      <w:r w:rsidRPr="00001DAE">
        <w:rPr>
          <w:rFonts w:hint="eastAsia"/>
          <w:i/>
        </w:rPr>
        <w:t>n explicit indication</w:t>
      </w:r>
      <w:r w:rsidRPr="00001DAE">
        <w:rPr>
          <w:i/>
        </w:rPr>
        <w:t xml:space="preserve"> (as a new RRC parameter)</w:t>
      </w:r>
      <w:r w:rsidRPr="00001DAE">
        <w:rPr>
          <w:rFonts w:hint="eastAsia"/>
          <w:i/>
        </w:rPr>
        <w:t xml:space="preserve"> in </w:t>
      </w:r>
      <w:r w:rsidRPr="00001DAE">
        <w:rPr>
          <w:i/>
        </w:rPr>
        <w:t xml:space="preserve">each </w:t>
      </w:r>
      <w:r w:rsidRPr="00001DAE">
        <w:rPr>
          <w:rFonts w:hint="eastAsia"/>
          <w:i/>
        </w:rPr>
        <w:t>SPS PDSCH configuration</w:t>
      </w:r>
      <w:r w:rsidRPr="00001DAE">
        <w:rPr>
          <w:i/>
        </w:rPr>
        <w:t xml:space="preserve"> provides mapping to corresponding </w:t>
      </w:r>
      <w:r w:rsidRPr="00001DAE">
        <w:rPr>
          <w:i/>
          <w:color w:val="000000"/>
          <w:shd w:val="clear" w:color="auto" w:fill="FFFFFF"/>
        </w:rPr>
        <w:t>HARQ-ACK codebook</w:t>
      </w:r>
      <w:r w:rsidRPr="00001DAE">
        <w:rPr>
          <w:rFonts w:hint="eastAsia"/>
          <w:i/>
        </w:rPr>
        <w:t xml:space="preserve"> for SPS PDSCH</w:t>
      </w:r>
      <w:r w:rsidRPr="00001DAE">
        <w:rPr>
          <w:i/>
        </w:rPr>
        <w:t xml:space="preserve"> and ACK for SPS PDSCH release</w:t>
      </w:r>
    </w:p>
    <w:p w14:paraId="5710E902" w14:textId="77777777" w:rsidR="00001DAE" w:rsidRPr="00001DAE" w:rsidRDefault="00001DAE" w:rsidP="00001DAE">
      <w:pPr>
        <w:numPr>
          <w:ilvl w:val="1"/>
          <w:numId w:val="21"/>
        </w:numPr>
        <w:spacing w:after="0"/>
        <w:ind w:left="1800"/>
        <w:rPr>
          <w:i/>
        </w:rPr>
      </w:pPr>
      <w:r w:rsidRPr="00001DAE">
        <w:rPr>
          <w:i/>
        </w:rPr>
        <w:t xml:space="preserve">FFS whether/how or not to further indicate a mapping to corresponding </w:t>
      </w:r>
      <w:r w:rsidRPr="00001DAE">
        <w:rPr>
          <w:i/>
          <w:color w:val="000000"/>
          <w:shd w:val="clear" w:color="auto" w:fill="FFFFFF"/>
        </w:rPr>
        <w:t>HARQ-ACK codebook</w:t>
      </w:r>
      <w:r w:rsidRPr="00001DAE">
        <w:rPr>
          <w:i/>
        </w:rPr>
        <w:t xml:space="preserve"> by DL SPS activation (FFS to complement or overwrite) the RRC configured indication and if so, the applicable DCI formats</w:t>
      </w:r>
    </w:p>
    <w:p w14:paraId="3EC7D96D" w14:textId="77777777" w:rsidR="00001DAE" w:rsidRPr="00001DAE" w:rsidRDefault="00001DAE" w:rsidP="00001DAE">
      <w:pPr>
        <w:ind w:left="720"/>
        <w:jc w:val="both"/>
        <w:rPr>
          <w:i/>
          <w:sz w:val="28"/>
          <w:szCs w:val="28"/>
          <w:lang w:eastAsia="zh-CN"/>
        </w:rPr>
      </w:pPr>
    </w:p>
    <w:p w14:paraId="090EF47F" w14:textId="77777777" w:rsidR="00001DAE" w:rsidRPr="00001DAE" w:rsidRDefault="00001DAE" w:rsidP="00001DAE">
      <w:pPr>
        <w:ind w:left="720"/>
        <w:jc w:val="both"/>
        <w:rPr>
          <w:b/>
          <w:bCs/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b/>
          <w:bCs/>
          <w:i/>
          <w:lang w:eastAsia="zh-CN"/>
        </w:rPr>
        <w:t>:</w:t>
      </w:r>
    </w:p>
    <w:p w14:paraId="1DC672F2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lang w:eastAsia="zh-CN"/>
        </w:rPr>
        <w:t xml:space="preserve">2-level </w:t>
      </w:r>
      <w:r w:rsidRPr="00001DAE">
        <w:rPr>
          <w:rFonts w:hint="eastAsia"/>
          <w:i/>
          <w:lang w:eastAsia="zh-CN"/>
        </w:rPr>
        <w:t xml:space="preserve">PHY priority of DG PUSCH </w:t>
      </w:r>
      <w:r w:rsidRPr="00001DAE">
        <w:rPr>
          <w:i/>
          <w:lang w:eastAsia="zh-CN"/>
        </w:rPr>
        <w:t xml:space="preserve">at least </w:t>
      </w:r>
      <w:r w:rsidRPr="00001DAE">
        <w:rPr>
          <w:rFonts w:hint="eastAsia"/>
          <w:i/>
          <w:lang w:eastAsia="zh-CN"/>
        </w:rPr>
        <w:t>for PHY-layer collision handling</w:t>
      </w:r>
      <w:r w:rsidRPr="00001DAE">
        <w:rPr>
          <w:rFonts w:hint="eastAsia"/>
          <w:i/>
          <w:color w:val="FF0000"/>
          <w:lang w:eastAsia="zh-CN"/>
        </w:rPr>
        <w:t xml:space="preserve"> </w:t>
      </w:r>
      <w:r w:rsidRPr="00001DAE">
        <w:rPr>
          <w:rFonts w:hint="eastAsia"/>
          <w:i/>
          <w:lang w:eastAsia="zh-CN"/>
        </w:rPr>
        <w:t>is determined by a PHY indication/</w:t>
      </w:r>
      <w:proofErr w:type="spellStart"/>
      <w:r w:rsidRPr="00001DAE">
        <w:rPr>
          <w:rFonts w:hint="eastAsia"/>
          <w:i/>
          <w:lang w:eastAsia="zh-CN"/>
        </w:rPr>
        <w:t>signaling</w:t>
      </w:r>
      <w:proofErr w:type="spellEnd"/>
      <w:r w:rsidRPr="00001DAE">
        <w:rPr>
          <w:rFonts w:hint="eastAsia"/>
          <w:i/>
          <w:lang w:eastAsia="zh-CN"/>
        </w:rPr>
        <w:t>.</w:t>
      </w:r>
    </w:p>
    <w:p w14:paraId="61347A57" w14:textId="77777777" w:rsidR="00001DAE" w:rsidRPr="00001DAE" w:rsidRDefault="00001DAE" w:rsidP="00001DAE">
      <w:pPr>
        <w:ind w:left="720"/>
        <w:jc w:val="both"/>
        <w:rPr>
          <w:i/>
          <w:sz w:val="28"/>
          <w:szCs w:val="28"/>
          <w:lang w:eastAsia="zh-CN"/>
        </w:rPr>
      </w:pPr>
    </w:p>
    <w:p w14:paraId="35463FEF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i/>
          <w:lang w:eastAsia="zh-CN"/>
        </w:rPr>
        <w:t>:</w:t>
      </w:r>
    </w:p>
    <w:p w14:paraId="630F95FA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lang w:eastAsia="zh-CN"/>
        </w:rPr>
        <w:t xml:space="preserve">2-level </w:t>
      </w:r>
      <w:r w:rsidRPr="00001DAE">
        <w:rPr>
          <w:rFonts w:hint="eastAsia"/>
          <w:i/>
          <w:lang w:eastAsia="zh-CN"/>
        </w:rPr>
        <w:t xml:space="preserve">PHY priority of CG PUSCH </w:t>
      </w:r>
      <w:r w:rsidRPr="00001DAE">
        <w:rPr>
          <w:i/>
          <w:lang w:eastAsia="zh-CN"/>
        </w:rPr>
        <w:t xml:space="preserve">at least </w:t>
      </w:r>
      <w:r w:rsidRPr="00001DAE">
        <w:rPr>
          <w:rFonts w:hint="eastAsia"/>
          <w:i/>
          <w:lang w:eastAsia="zh-CN"/>
        </w:rPr>
        <w:t>for PHY-layer collision handling is determined by</w:t>
      </w:r>
      <w:r w:rsidRPr="00001DAE">
        <w:rPr>
          <w:i/>
          <w:lang w:eastAsia="zh-CN"/>
        </w:rPr>
        <w:t xml:space="preserve"> </w:t>
      </w:r>
      <w:r w:rsidRPr="00001DAE">
        <w:rPr>
          <w:rFonts w:hint="eastAsia"/>
          <w:i/>
          <w:lang w:eastAsia="zh-CN"/>
        </w:rPr>
        <w:t>a</w:t>
      </w:r>
      <w:r w:rsidRPr="00001DAE">
        <w:rPr>
          <w:rFonts w:hint="eastAsia"/>
          <w:i/>
        </w:rPr>
        <w:t>n explicit indication</w:t>
      </w:r>
      <w:r w:rsidRPr="00001DAE">
        <w:rPr>
          <w:i/>
        </w:rPr>
        <w:t xml:space="preserve"> (as a new RRC parameter)</w:t>
      </w:r>
      <w:r w:rsidRPr="00001DAE">
        <w:rPr>
          <w:rFonts w:hint="eastAsia"/>
          <w:i/>
        </w:rPr>
        <w:t xml:space="preserve"> in </w:t>
      </w:r>
      <w:r w:rsidRPr="00001DAE">
        <w:rPr>
          <w:i/>
        </w:rPr>
        <w:t>each</w:t>
      </w:r>
      <w:r w:rsidRPr="00001DAE">
        <w:rPr>
          <w:rFonts w:hint="eastAsia"/>
          <w:i/>
          <w:lang w:eastAsia="zh-CN"/>
        </w:rPr>
        <w:t xml:space="preserve"> CG</w:t>
      </w:r>
      <w:r w:rsidRPr="00001DAE">
        <w:rPr>
          <w:i/>
          <w:lang w:eastAsia="zh-CN"/>
        </w:rPr>
        <w:t xml:space="preserve"> configuration</w:t>
      </w:r>
      <w:r w:rsidRPr="00001DAE">
        <w:rPr>
          <w:rFonts w:hint="eastAsia"/>
          <w:i/>
          <w:lang w:eastAsia="zh-CN"/>
        </w:rPr>
        <w:t xml:space="preserve"> for Type 1 and Type2 CG PUSCH.</w:t>
      </w:r>
    </w:p>
    <w:p w14:paraId="67F99613" w14:textId="77777777" w:rsidR="00001DAE" w:rsidRPr="00001DAE" w:rsidRDefault="00001DAE" w:rsidP="00001DAE">
      <w:pPr>
        <w:numPr>
          <w:ilvl w:val="1"/>
          <w:numId w:val="21"/>
        </w:numPr>
        <w:spacing w:after="0"/>
        <w:ind w:left="1800"/>
        <w:rPr>
          <w:i/>
        </w:rPr>
      </w:pPr>
      <w:r w:rsidRPr="00001DAE">
        <w:rPr>
          <w:i/>
        </w:rPr>
        <w:t>FFS whether/how or not to further have in Type2 CG PUSCH activation (FFS to complement or overwrite) the RRC configured indication and if so, the applicable DCI formats</w:t>
      </w:r>
    </w:p>
    <w:p w14:paraId="6CFF3336" w14:textId="77777777" w:rsidR="00001DAE" w:rsidRPr="00001DAE" w:rsidRDefault="00001DAE" w:rsidP="00001DAE">
      <w:pPr>
        <w:ind w:left="720"/>
        <w:jc w:val="both"/>
        <w:rPr>
          <w:i/>
          <w:sz w:val="40"/>
          <w:szCs w:val="48"/>
          <w:lang w:eastAsia="zh-CN"/>
        </w:rPr>
      </w:pPr>
    </w:p>
    <w:p w14:paraId="155C966E" w14:textId="77777777" w:rsidR="00001DAE" w:rsidRPr="00001DAE" w:rsidRDefault="00001DAE" w:rsidP="00001DAE">
      <w:pPr>
        <w:ind w:left="720"/>
        <w:jc w:val="both"/>
        <w:rPr>
          <w:i/>
          <w:highlight w:val="green"/>
          <w:lang w:eastAsia="zh-CN"/>
        </w:rPr>
      </w:pPr>
      <w:r w:rsidRPr="00001DAE">
        <w:rPr>
          <w:i/>
          <w:highlight w:val="green"/>
          <w:lang w:eastAsia="zh-CN"/>
        </w:rPr>
        <w:t>Agreements:</w:t>
      </w:r>
    </w:p>
    <w:p w14:paraId="1C03BE86" w14:textId="77777777" w:rsidR="00001DAE" w:rsidRPr="00001DAE" w:rsidRDefault="00001DAE" w:rsidP="00001DAE">
      <w:pPr>
        <w:ind w:left="720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 xml:space="preserve">For handling intra-UE collision in R16, </w:t>
      </w:r>
    </w:p>
    <w:p w14:paraId="56B0D5DF" w14:textId="77777777" w:rsidR="00001DAE" w:rsidRPr="00001DAE" w:rsidRDefault="00001DAE" w:rsidP="00001DAE">
      <w:pPr>
        <w:numPr>
          <w:ilvl w:val="0"/>
          <w:numId w:val="18"/>
        </w:numPr>
        <w:spacing w:after="0"/>
        <w:ind w:left="1440"/>
        <w:jc w:val="both"/>
        <w:rPr>
          <w:i/>
          <w:lang w:eastAsia="zh-CN"/>
        </w:rPr>
      </w:pPr>
      <w:r w:rsidRPr="00001DAE">
        <w:rPr>
          <w:i/>
          <w:lang w:eastAsia="zh-CN"/>
        </w:rPr>
        <w:t>P/SP-CSI</w:t>
      </w:r>
      <w:r w:rsidRPr="00001DAE">
        <w:rPr>
          <w:rFonts w:hint="eastAsia"/>
          <w:i/>
          <w:lang w:eastAsia="zh-CN"/>
        </w:rPr>
        <w:t xml:space="preserve"> </w:t>
      </w:r>
      <w:r w:rsidRPr="00001DAE">
        <w:rPr>
          <w:i/>
          <w:lang w:eastAsia="zh-CN"/>
        </w:rPr>
        <w:t xml:space="preserve">on PUCCH </w:t>
      </w:r>
      <w:r w:rsidRPr="00001DAE">
        <w:rPr>
          <w:rFonts w:hint="eastAsia"/>
          <w:i/>
          <w:lang w:eastAsia="zh-CN"/>
        </w:rPr>
        <w:t>is treated with low priority.</w:t>
      </w:r>
    </w:p>
    <w:p w14:paraId="5909B8E2" w14:textId="77777777" w:rsidR="00001DAE" w:rsidRPr="00001DAE" w:rsidRDefault="00001DAE" w:rsidP="00001DAE">
      <w:pPr>
        <w:numPr>
          <w:ilvl w:val="0"/>
          <w:numId w:val="18"/>
        </w:numPr>
        <w:spacing w:after="0"/>
        <w:ind w:left="1440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 xml:space="preserve">The priority of a </w:t>
      </w:r>
      <w:r w:rsidRPr="00001DAE">
        <w:rPr>
          <w:i/>
          <w:lang w:eastAsia="zh-CN"/>
        </w:rPr>
        <w:t>SP</w:t>
      </w:r>
      <w:r w:rsidRPr="00001DAE">
        <w:rPr>
          <w:rFonts w:hint="eastAsia"/>
          <w:i/>
          <w:lang w:eastAsia="zh-CN"/>
        </w:rPr>
        <w:t>-CSI</w:t>
      </w:r>
      <w:r w:rsidRPr="00001DAE">
        <w:rPr>
          <w:i/>
          <w:lang w:eastAsia="zh-CN"/>
        </w:rPr>
        <w:t xml:space="preserve"> on PUSCH </w:t>
      </w:r>
      <w:r w:rsidRPr="00001DAE">
        <w:rPr>
          <w:rFonts w:hint="eastAsia"/>
          <w:i/>
          <w:lang w:eastAsia="zh-CN"/>
        </w:rPr>
        <w:t xml:space="preserve">depends on the </w:t>
      </w:r>
      <w:r w:rsidRPr="00001DAE">
        <w:rPr>
          <w:i/>
          <w:lang w:eastAsia="zh-CN"/>
        </w:rPr>
        <w:t>2-level PHY priority</w:t>
      </w:r>
      <w:r w:rsidRPr="00001DAE">
        <w:rPr>
          <w:rFonts w:hint="eastAsia"/>
          <w:i/>
          <w:lang w:eastAsia="zh-CN"/>
        </w:rPr>
        <w:t xml:space="preserve"> of the </w:t>
      </w:r>
      <w:r w:rsidRPr="00001DAE">
        <w:rPr>
          <w:i/>
          <w:lang w:eastAsia="zh-CN"/>
        </w:rPr>
        <w:t>PUSCH</w:t>
      </w:r>
      <w:r w:rsidRPr="00001DAE">
        <w:rPr>
          <w:rFonts w:hint="eastAsia"/>
          <w:i/>
          <w:lang w:eastAsia="zh-CN"/>
        </w:rPr>
        <w:t xml:space="preserve"> conveying the </w:t>
      </w:r>
      <w:r w:rsidRPr="00001DAE">
        <w:rPr>
          <w:i/>
          <w:lang w:eastAsia="zh-CN"/>
        </w:rPr>
        <w:t>SP</w:t>
      </w:r>
      <w:r w:rsidRPr="00001DAE">
        <w:rPr>
          <w:rFonts w:hint="eastAsia"/>
          <w:i/>
          <w:lang w:eastAsia="zh-CN"/>
        </w:rPr>
        <w:t>-CSI</w:t>
      </w:r>
      <w:r w:rsidRPr="00001DAE">
        <w:rPr>
          <w:i/>
          <w:lang w:eastAsia="zh-CN"/>
        </w:rPr>
        <w:t xml:space="preserve">. </w:t>
      </w:r>
    </w:p>
    <w:p w14:paraId="65068D04" w14:textId="77777777" w:rsidR="00001DAE" w:rsidRPr="00001DAE" w:rsidRDefault="00001DAE" w:rsidP="00001DAE">
      <w:pPr>
        <w:numPr>
          <w:ilvl w:val="0"/>
          <w:numId w:val="18"/>
        </w:numPr>
        <w:spacing w:after="0"/>
        <w:ind w:left="1440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The priority of a A-CSI</w:t>
      </w:r>
      <w:r w:rsidRPr="00001DAE">
        <w:rPr>
          <w:i/>
          <w:lang w:eastAsia="zh-CN"/>
        </w:rPr>
        <w:t xml:space="preserve"> </w:t>
      </w:r>
      <w:r w:rsidRPr="00001DAE">
        <w:rPr>
          <w:rFonts w:hint="eastAsia"/>
          <w:i/>
          <w:lang w:eastAsia="zh-CN"/>
        </w:rPr>
        <w:t xml:space="preserve">depends on the </w:t>
      </w:r>
      <w:r w:rsidRPr="00001DAE">
        <w:rPr>
          <w:i/>
          <w:lang w:eastAsia="zh-CN"/>
        </w:rPr>
        <w:t>2-level PHY priority</w:t>
      </w:r>
      <w:r w:rsidRPr="00001DAE">
        <w:rPr>
          <w:rFonts w:hint="eastAsia"/>
          <w:i/>
          <w:lang w:eastAsia="zh-CN"/>
        </w:rPr>
        <w:t xml:space="preserve"> of the </w:t>
      </w:r>
      <w:r w:rsidRPr="00001DAE">
        <w:rPr>
          <w:i/>
          <w:lang w:eastAsia="zh-CN"/>
        </w:rPr>
        <w:t>PUSCH (w/ or w/o UL-SCH)</w:t>
      </w:r>
      <w:r w:rsidRPr="00001DAE">
        <w:rPr>
          <w:rFonts w:hint="eastAsia"/>
          <w:i/>
          <w:lang w:eastAsia="zh-CN"/>
        </w:rPr>
        <w:t xml:space="preserve"> conveying the A-CSI</w:t>
      </w:r>
      <w:r w:rsidRPr="00001DAE">
        <w:rPr>
          <w:i/>
          <w:lang w:eastAsia="zh-CN"/>
        </w:rPr>
        <w:t xml:space="preserve">. </w:t>
      </w:r>
    </w:p>
    <w:p w14:paraId="475CC744" w14:textId="77777777" w:rsidR="00001DAE" w:rsidRPr="00001DAE" w:rsidRDefault="00001DAE" w:rsidP="00001DAE">
      <w:pPr>
        <w:ind w:left="720"/>
        <w:jc w:val="both"/>
        <w:rPr>
          <w:i/>
          <w:sz w:val="28"/>
          <w:szCs w:val="28"/>
          <w:lang w:eastAsia="zh-CN"/>
        </w:rPr>
      </w:pPr>
    </w:p>
    <w:p w14:paraId="5EC51B66" w14:textId="77777777" w:rsidR="00001DAE" w:rsidRPr="00001DAE" w:rsidRDefault="00001DAE" w:rsidP="00001DAE">
      <w:pPr>
        <w:ind w:left="720"/>
        <w:jc w:val="both"/>
        <w:rPr>
          <w:b/>
          <w:bCs/>
          <w:i/>
          <w:highlight w:val="green"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b/>
          <w:bCs/>
          <w:i/>
          <w:highlight w:val="green"/>
          <w:lang w:eastAsia="zh-CN"/>
        </w:rPr>
        <w:t>:</w:t>
      </w:r>
    </w:p>
    <w:p w14:paraId="4AB8FA10" w14:textId="77777777" w:rsidR="00001DAE" w:rsidRPr="00001DAE" w:rsidRDefault="00001DAE" w:rsidP="00001DAE">
      <w:pPr>
        <w:ind w:left="720"/>
        <w:jc w:val="both"/>
        <w:rPr>
          <w:i/>
        </w:rPr>
      </w:pPr>
      <w:r w:rsidRPr="00001DAE">
        <w:rPr>
          <w:rFonts w:hint="eastAsia"/>
          <w:i/>
          <w:shd w:val="clear" w:color="auto" w:fill="FFFFFF"/>
        </w:rPr>
        <w:t>When at least two HARQ-ACK codebooks are simultaneously constructed for supporting different service types for a UE,</w:t>
      </w:r>
      <w:r w:rsidRPr="00001DAE">
        <w:rPr>
          <w:rFonts w:hint="eastAsia"/>
          <w:i/>
        </w:rPr>
        <w:t> </w:t>
      </w:r>
      <w:r w:rsidRPr="00001DAE">
        <w:rPr>
          <w:i/>
        </w:rPr>
        <w:t>PDSCH-HARQ-ACK-Codebook</w:t>
      </w:r>
      <w:r w:rsidRPr="00001DAE">
        <w:rPr>
          <w:rStyle w:val="apple-converted-space"/>
          <w:rFonts w:hint="eastAsia"/>
          <w:i/>
          <w:color w:val="000000"/>
        </w:rPr>
        <w:t> </w:t>
      </w:r>
      <w:r w:rsidRPr="00001DAE">
        <w:rPr>
          <w:i/>
          <w:shd w:val="clear" w:color="auto" w:fill="FFFFFF"/>
        </w:rPr>
        <w:t>is</w:t>
      </w:r>
      <w:r w:rsidRPr="00001DAE">
        <w:rPr>
          <w:rFonts w:hint="eastAsia"/>
          <w:i/>
          <w:shd w:val="clear" w:color="auto" w:fill="FFFFFF"/>
        </w:rPr>
        <w:t xml:space="preserve"> separately configured</w:t>
      </w:r>
      <w:r w:rsidRPr="00001DAE">
        <w:rPr>
          <w:rFonts w:hint="eastAsia"/>
          <w:i/>
          <w:shd w:val="clear" w:color="auto" w:fill="FFFFFF"/>
          <w:lang w:eastAsia="zh-CN"/>
        </w:rPr>
        <w:t>.</w:t>
      </w:r>
    </w:p>
    <w:p w14:paraId="355E01C5" w14:textId="77777777" w:rsidR="00001DAE" w:rsidRPr="00001DAE" w:rsidRDefault="00001DAE" w:rsidP="00001DAE">
      <w:pPr>
        <w:ind w:left="720"/>
        <w:jc w:val="both"/>
        <w:rPr>
          <w:i/>
          <w:sz w:val="28"/>
          <w:szCs w:val="28"/>
          <w:lang w:eastAsia="zh-CN"/>
        </w:rPr>
      </w:pPr>
    </w:p>
    <w:p w14:paraId="4C02032D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i/>
          <w:lang w:eastAsia="zh-CN"/>
        </w:rPr>
        <w:t>:</w:t>
      </w:r>
    </w:p>
    <w:p w14:paraId="0440A0F4" w14:textId="77777777" w:rsidR="00001DAE" w:rsidRPr="00026DC5" w:rsidRDefault="00001DAE" w:rsidP="00001DAE">
      <w:pPr>
        <w:pStyle w:val="BodyText"/>
        <w:spacing w:after="0"/>
        <w:ind w:left="720"/>
        <w:rPr>
          <w:rFonts w:ascii="Times New Roman" w:hAnsi="Times New Roman" w:cs="Times New Roman"/>
          <w:i/>
          <w:color w:val="auto"/>
          <w:lang w:eastAsia="zh-CN"/>
        </w:rPr>
      </w:pPr>
      <w:r w:rsidRPr="00026DC5">
        <w:rPr>
          <w:rFonts w:ascii="Times New Roman" w:hAnsi="Times New Roman" w:cs="Times New Roman"/>
          <w:i/>
          <w:color w:val="auto"/>
          <w:lang w:eastAsia="zh-CN"/>
        </w:rPr>
        <w:t>For intra-UE collision handling at the PHY layer, in case a high-priority UL transmission overlaps with a low-priority UL transmission, drop the low-priority UL transmission under certain constraint (particularly timeline).</w:t>
      </w:r>
    </w:p>
    <w:p w14:paraId="3E6B6EAF" w14:textId="77777777" w:rsidR="00001DAE" w:rsidRPr="00001DAE" w:rsidRDefault="00001DAE" w:rsidP="00001DAE">
      <w:pPr>
        <w:numPr>
          <w:ilvl w:val="0"/>
          <w:numId w:val="22"/>
        </w:numPr>
        <w:spacing w:after="0"/>
        <w:ind w:left="1434" w:hanging="357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The UL transmission is a positive SR, HARQ-ACK, PUSCH or P/SP-CSI on PUCCH.</w:t>
      </w:r>
    </w:p>
    <w:p w14:paraId="3A81F256" w14:textId="77777777" w:rsidR="00001DAE" w:rsidRPr="00001DAE" w:rsidRDefault="00001DAE" w:rsidP="00001DAE">
      <w:pPr>
        <w:numPr>
          <w:ilvl w:val="1"/>
          <w:numId w:val="22"/>
        </w:numPr>
        <w:spacing w:after="0"/>
        <w:ind w:left="2160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FFS: for other types of UL transmission, e.g. SRS, PRACH, PUCCH-BFR</w:t>
      </w:r>
      <w:r w:rsidRPr="00001DAE">
        <w:rPr>
          <w:i/>
          <w:lang w:eastAsia="zh-CN"/>
        </w:rPr>
        <w:t>, etc.</w:t>
      </w:r>
    </w:p>
    <w:p w14:paraId="263AA104" w14:textId="77777777" w:rsidR="00001DAE" w:rsidRPr="00001DAE" w:rsidRDefault="00001DAE" w:rsidP="00001DAE">
      <w:pPr>
        <w:numPr>
          <w:ilvl w:val="0"/>
          <w:numId w:val="22"/>
        </w:numPr>
        <w:spacing w:after="0"/>
        <w:ind w:left="1434" w:hanging="357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FFS details of dropping behaviours.</w:t>
      </w:r>
    </w:p>
    <w:p w14:paraId="323FCCC7" w14:textId="77777777" w:rsidR="00001DAE" w:rsidRPr="00001DAE" w:rsidRDefault="00001DAE" w:rsidP="00001DAE">
      <w:pPr>
        <w:numPr>
          <w:ilvl w:val="0"/>
          <w:numId w:val="22"/>
        </w:numPr>
        <w:spacing w:after="0"/>
        <w:ind w:left="1434" w:hanging="357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FFS details of processing timeline issues, e.g.</w:t>
      </w:r>
    </w:p>
    <w:p w14:paraId="549FBC38" w14:textId="77777777" w:rsidR="00001DAE" w:rsidRPr="00001DAE" w:rsidRDefault="00001DAE" w:rsidP="00001DAE">
      <w:pPr>
        <w:numPr>
          <w:ilvl w:val="1"/>
          <w:numId w:val="22"/>
        </w:numPr>
        <w:spacing w:after="0"/>
        <w:ind w:left="2160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How to handle the case where the timeline condition is not satisfied.</w:t>
      </w:r>
    </w:p>
    <w:p w14:paraId="0F048697" w14:textId="77777777" w:rsidR="00001DAE" w:rsidRPr="00001DAE" w:rsidRDefault="00001DAE" w:rsidP="00001DAE">
      <w:pPr>
        <w:numPr>
          <w:ilvl w:val="1"/>
          <w:numId w:val="22"/>
        </w:numPr>
        <w:spacing w:after="0"/>
        <w:ind w:left="2160"/>
        <w:jc w:val="both"/>
        <w:rPr>
          <w:i/>
          <w:lang w:eastAsia="zh-CN"/>
        </w:rPr>
      </w:pPr>
      <w:r w:rsidRPr="00001DAE">
        <w:rPr>
          <w:rFonts w:hint="eastAsia"/>
          <w:i/>
          <w:lang w:eastAsia="zh-CN"/>
        </w:rPr>
        <w:t>Necessity of a new timeline.</w:t>
      </w:r>
    </w:p>
    <w:p w14:paraId="3BAC04F4" w14:textId="77777777" w:rsidR="00001DAE" w:rsidRPr="00001DAE" w:rsidRDefault="00001DAE" w:rsidP="00001DAE">
      <w:pPr>
        <w:tabs>
          <w:tab w:val="left" w:pos="2580"/>
        </w:tabs>
        <w:ind w:left="720"/>
        <w:jc w:val="both"/>
        <w:rPr>
          <w:i/>
          <w:sz w:val="28"/>
          <w:szCs w:val="28"/>
          <w:lang w:eastAsia="zh-CN"/>
        </w:rPr>
      </w:pPr>
      <w:r w:rsidRPr="00001DAE">
        <w:rPr>
          <w:i/>
          <w:sz w:val="28"/>
          <w:szCs w:val="28"/>
          <w:lang w:eastAsia="zh-CN"/>
        </w:rPr>
        <w:tab/>
      </w:r>
    </w:p>
    <w:p w14:paraId="5146E406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i/>
          <w:lang w:eastAsia="zh-CN"/>
        </w:rPr>
        <w:t>:</w:t>
      </w:r>
    </w:p>
    <w:p w14:paraId="27A69CCA" w14:textId="77777777" w:rsidR="00001DAE" w:rsidRPr="00001DAE" w:rsidRDefault="00001DAE" w:rsidP="00001DAE">
      <w:pPr>
        <w:numPr>
          <w:ilvl w:val="0"/>
          <w:numId w:val="22"/>
        </w:numPr>
        <w:spacing w:after="0"/>
        <w:ind w:left="1434" w:hanging="357"/>
        <w:jc w:val="both"/>
        <w:rPr>
          <w:i/>
          <w:lang w:eastAsia="zh-CN"/>
        </w:rPr>
      </w:pPr>
      <w:r w:rsidRPr="00001DAE">
        <w:rPr>
          <w:i/>
          <w:lang w:eastAsia="zh-CN"/>
        </w:rPr>
        <w:t>For handling the overlapped UL transmissions among low PHY priority channel/signals,</w:t>
      </w:r>
      <w:r w:rsidRPr="00001DAE">
        <w:rPr>
          <w:rFonts w:hint="eastAsia"/>
          <w:i/>
          <w:lang w:eastAsia="zh-CN"/>
        </w:rPr>
        <w:t xml:space="preserve"> reuse the Rel-15 mechanism. </w:t>
      </w:r>
    </w:p>
    <w:p w14:paraId="3DD9A65C" w14:textId="77777777" w:rsidR="00001DAE" w:rsidRPr="00001DAE" w:rsidRDefault="00001DAE" w:rsidP="00001DAE">
      <w:pPr>
        <w:pStyle w:val="BodyText"/>
        <w:spacing w:after="0"/>
        <w:ind w:left="720"/>
        <w:rPr>
          <w:i/>
          <w:lang w:eastAsia="zh-CN"/>
        </w:rPr>
      </w:pPr>
    </w:p>
    <w:p w14:paraId="2280E5EF" w14:textId="77777777" w:rsidR="00001DAE" w:rsidRPr="00001DAE" w:rsidRDefault="00001DAE" w:rsidP="00001DAE">
      <w:pPr>
        <w:spacing w:afterLines="50" w:after="120"/>
        <w:ind w:left="720"/>
        <w:jc w:val="both"/>
        <w:rPr>
          <w:i/>
          <w:highlight w:val="green"/>
          <w:lang w:eastAsia="zh-CN"/>
        </w:rPr>
      </w:pPr>
    </w:p>
    <w:p w14:paraId="7E11AF6B" w14:textId="54B7994C" w:rsidR="00001DAE" w:rsidRPr="00001DAE" w:rsidRDefault="00001DAE" w:rsidP="00001DAE">
      <w:pPr>
        <w:spacing w:afterLines="50" w:after="120"/>
        <w:ind w:left="720"/>
        <w:jc w:val="both"/>
        <w:rPr>
          <w:b/>
          <w:bCs/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b/>
          <w:bCs/>
          <w:i/>
          <w:lang w:eastAsia="zh-CN"/>
        </w:rPr>
        <w:t>:</w:t>
      </w:r>
    </w:p>
    <w:p w14:paraId="078397F5" w14:textId="77777777" w:rsidR="00001DAE" w:rsidRPr="00026DC5" w:rsidRDefault="00001DAE" w:rsidP="00001DAE">
      <w:pPr>
        <w:pStyle w:val="BodyText"/>
        <w:spacing w:after="0"/>
        <w:ind w:left="720"/>
        <w:rPr>
          <w:rFonts w:ascii="Times New Roman" w:hAnsi="Times New Roman" w:cs="Times New Roman"/>
          <w:i/>
          <w:color w:val="auto"/>
          <w:shd w:val="clear" w:color="auto" w:fill="FFFFFF"/>
          <w:lang w:eastAsia="zh-CN"/>
        </w:rPr>
      </w:pPr>
      <w:r w:rsidRPr="00026DC5">
        <w:rPr>
          <w:rFonts w:ascii="Times New Roman" w:hAnsi="Times New Roman" w:cs="Times New Roman"/>
          <w:i/>
          <w:color w:val="auto"/>
          <w:lang w:eastAsia="zh-CN"/>
        </w:rPr>
        <w:t xml:space="preserve">R16 supports </w:t>
      </w:r>
      <w:r w:rsidRPr="00026DC5">
        <w:rPr>
          <w:rFonts w:ascii="Times New Roman" w:hAnsi="Times New Roman" w:cs="Times New Roman"/>
          <w:i/>
          <w:color w:val="auto"/>
          <w:shd w:val="clear" w:color="auto" w:fill="FFFFFF"/>
          <w:lang w:eastAsia="zh-CN"/>
        </w:rPr>
        <w:t xml:space="preserve">up to two </w:t>
      </w:r>
      <w:r w:rsidRPr="00026DC5">
        <w:rPr>
          <w:rFonts w:ascii="Times New Roman" w:hAnsi="Times New Roman" w:cs="Times New Roman"/>
          <w:i/>
          <w:color w:val="auto"/>
          <w:lang w:eastAsia="zh-CN"/>
        </w:rPr>
        <w:t xml:space="preserve">HARQ-ACK codebooks with different priorities to be simultaneously constructed, including: </w:t>
      </w:r>
    </w:p>
    <w:p w14:paraId="5E693DB0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  <w:shd w:val="clear" w:color="auto" w:fill="FFFFFF"/>
          <w:lang w:eastAsia="zh-CN"/>
        </w:rPr>
      </w:pPr>
      <w:r w:rsidRPr="00001DAE">
        <w:rPr>
          <w:rFonts w:hint="eastAsia"/>
          <w:i/>
          <w:shd w:val="clear" w:color="auto" w:fill="FFFFFF"/>
          <w:lang w:eastAsia="zh-CN"/>
        </w:rPr>
        <w:t>One is slot-</w:t>
      </w:r>
      <w:proofErr w:type="gramStart"/>
      <w:r w:rsidRPr="00001DAE">
        <w:rPr>
          <w:rFonts w:hint="eastAsia"/>
          <w:i/>
          <w:shd w:val="clear" w:color="auto" w:fill="FFFFFF"/>
          <w:lang w:eastAsia="zh-CN"/>
        </w:rPr>
        <w:t>based</w:t>
      </w:r>
      <w:proofErr w:type="gramEnd"/>
      <w:r w:rsidRPr="00001DAE">
        <w:rPr>
          <w:rFonts w:hint="eastAsia"/>
          <w:i/>
          <w:shd w:val="clear" w:color="auto" w:fill="FFFFFF"/>
          <w:lang w:eastAsia="zh-CN"/>
        </w:rPr>
        <w:t xml:space="preserve"> and one is sub-slot-based.</w:t>
      </w:r>
    </w:p>
    <w:p w14:paraId="06705ECF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  <w:shd w:val="clear" w:color="auto" w:fill="FFFFFF"/>
          <w:lang w:eastAsia="zh-CN"/>
        </w:rPr>
      </w:pPr>
      <w:r w:rsidRPr="00001DAE">
        <w:rPr>
          <w:rFonts w:hint="eastAsia"/>
          <w:i/>
          <w:shd w:val="clear" w:color="auto" w:fill="FFFFFF"/>
          <w:lang w:eastAsia="zh-CN"/>
        </w:rPr>
        <w:t>Both are slot-based.</w:t>
      </w:r>
    </w:p>
    <w:p w14:paraId="1FF1E4D2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  <w:shd w:val="clear" w:color="auto" w:fill="FFFFFF"/>
          <w:lang w:eastAsia="zh-CN"/>
        </w:rPr>
      </w:pPr>
      <w:r w:rsidRPr="00001DAE">
        <w:rPr>
          <w:rFonts w:hint="eastAsia"/>
          <w:i/>
          <w:shd w:val="clear" w:color="auto" w:fill="FFFFFF"/>
          <w:lang w:eastAsia="zh-CN"/>
        </w:rPr>
        <w:t>Both are sub-slot-based</w:t>
      </w:r>
    </w:p>
    <w:p w14:paraId="1DE419EB" w14:textId="77777777" w:rsidR="00001DAE" w:rsidRPr="00001DAE" w:rsidRDefault="00001DAE" w:rsidP="00001DAE">
      <w:pPr>
        <w:spacing w:afterLines="50" w:after="120"/>
        <w:ind w:left="720"/>
        <w:jc w:val="both"/>
        <w:rPr>
          <w:i/>
          <w:sz w:val="28"/>
          <w:szCs w:val="28"/>
          <w:lang w:eastAsia="zh-CN"/>
        </w:rPr>
      </w:pPr>
    </w:p>
    <w:p w14:paraId="52C306BD" w14:textId="77777777" w:rsidR="00001DAE" w:rsidRPr="00001DAE" w:rsidRDefault="00001DAE" w:rsidP="00001DAE">
      <w:pPr>
        <w:spacing w:afterLines="50" w:after="120"/>
        <w:ind w:left="720"/>
        <w:jc w:val="both"/>
        <w:rPr>
          <w:i/>
          <w:lang w:eastAsia="zh-CN"/>
        </w:rPr>
      </w:pPr>
      <w:r w:rsidRPr="00001DAE">
        <w:rPr>
          <w:i/>
          <w:highlight w:val="green"/>
          <w:lang w:eastAsia="zh-CN"/>
        </w:rPr>
        <w:t>Agreements</w:t>
      </w:r>
      <w:r w:rsidRPr="00001DAE">
        <w:rPr>
          <w:i/>
          <w:lang w:eastAsia="zh-CN"/>
        </w:rPr>
        <w:t>:</w:t>
      </w:r>
    </w:p>
    <w:p w14:paraId="1EE66D9C" w14:textId="77777777" w:rsidR="00001DAE" w:rsidRPr="00001DAE" w:rsidRDefault="00001DAE" w:rsidP="00001DAE">
      <w:pPr>
        <w:ind w:left="720"/>
        <w:jc w:val="both"/>
        <w:rPr>
          <w:i/>
          <w:shd w:val="clear" w:color="auto" w:fill="FFFFFF"/>
          <w:lang w:eastAsia="zh-CN"/>
        </w:rPr>
      </w:pPr>
      <w:r w:rsidRPr="00001DAE">
        <w:rPr>
          <w:rFonts w:hint="eastAsia"/>
          <w:i/>
          <w:shd w:val="clear" w:color="auto" w:fill="FFFFFF"/>
        </w:rPr>
        <w:t>When at least two HARQ-ACK codebooks are simultaneously constructed for supporting different service types for a UE, </w:t>
      </w:r>
      <w:r w:rsidRPr="00001DAE">
        <w:rPr>
          <w:i/>
          <w:shd w:val="clear" w:color="auto" w:fill="FFFFFF"/>
        </w:rPr>
        <w:t xml:space="preserve">at least the </w:t>
      </w:r>
      <w:r w:rsidRPr="00001DAE">
        <w:rPr>
          <w:rFonts w:hint="eastAsia"/>
          <w:i/>
          <w:shd w:val="clear" w:color="auto" w:fill="FFFFFF"/>
        </w:rPr>
        <w:t>followings </w:t>
      </w:r>
      <w:r w:rsidRPr="00001DAE">
        <w:rPr>
          <w:i/>
          <w:shd w:val="clear" w:color="auto" w:fill="FFFFFF"/>
        </w:rPr>
        <w:t xml:space="preserve">are </w:t>
      </w:r>
      <w:r w:rsidRPr="00001DAE">
        <w:rPr>
          <w:rFonts w:hint="eastAsia"/>
          <w:i/>
          <w:shd w:val="clear" w:color="auto" w:fill="FFFFFF"/>
        </w:rPr>
        <w:t>separately configured.</w:t>
      </w:r>
    </w:p>
    <w:p w14:paraId="0907B133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</w:rPr>
      </w:pPr>
      <w:r w:rsidRPr="00001DAE">
        <w:rPr>
          <w:i/>
          <w:iCs/>
        </w:rPr>
        <w:t>For DG</w:t>
      </w:r>
    </w:p>
    <w:p w14:paraId="0725957F" w14:textId="77777777" w:rsidR="00001DAE" w:rsidRPr="00001DAE" w:rsidRDefault="00001DAE" w:rsidP="00001DAE">
      <w:pPr>
        <w:numPr>
          <w:ilvl w:val="1"/>
          <w:numId w:val="19"/>
        </w:numPr>
        <w:spacing w:after="0"/>
        <w:ind w:left="2160"/>
        <w:jc w:val="both"/>
        <w:rPr>
          <w:i/>
        </w:rPr>
      </w:pPr>
      <w:r w:rsidRPr="00001DAE">
        <w:rPr>
          <w:i/>
          <w:iCs/>
        </w:rPr>
        <w:t>UCI-</w:t>
      </w:r>
      <w:proofErr w:type="spellStart"/>
      <w:r w:rsidRPr="00001DAE">
        <w:rPr>
          <w:i/>
          <w:iCs/>
        </w:rPr>
        <w:t>OnPUSCH</w:t>
      </w:r>
      <w:proofErr w:type="spellEnd"/>
    </w:p>
    <w:p w14:paraId="47E4E3CE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</w:rPr>
      </w:pPr>
      <w:r w:rsidRPr="00001DAE">
        <w:rPr>
          <w:i/>
          <w:iCs/>
        </w:rPr>
        <w:t>For CG</w:t>
      </w:r>
    </w:p>
    <w:p w14:paraId="3304384B" w14:textId="77777777" w:rsidR="00001DAE" w:rsidRPr="00001DAE" w:rsidRDefault="00001DAE" w:rsidP="00001DAE">
      <w:pPr>
        <w:numPr>
          <w:ilvl w:val="1"/>
          <w:numId w:val="19"/>
        </w:numPr>
        <w:spacing w:after="0"/>
        <w:ind w:left="2160"/>
        <w:jc w:val="both"/>
        <w:rPr>
          <w:i/>
        </w:rPr>
      </w:pPr>
      <w:r w:rsidRPr="00001DAE">
        <w:rPr>
          <w:i/>
          <w:iCs/>
        </w:rPr>
        <w:t>FFS</w:t>
      </w:r>
    </w:p>
    <w:p w14:paraId="43F062A6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</w:rPr>
      </w:pPr>
      <w:proofErr w:type="spellStart"/>
      <w:r w:rsidRPr="00001DAE">
        <w:rPr>
          <w:i/>
        </w:rPr>
        <w:t>codeBlockGroupTransmission</w:t>
      </w:r>
      <w:proofErr w:type="spellEnd"/>
    </w:p>
    <w:p w14:paraId="78054621" w14:textId="77777777" w:rsidR="00001DAE" w:rsidRPr="00001DAE" w:rsidRDefault="00001DAE" w:rsidP="00001DAE">
      <w:pPr>
        <w:numPr>
          <w:ilvl w:val="0"/>
          <w:numId w:val="19"/>
        </w:numPr>
        <w:spacing w:after="0"/>
        <w:ind w:left="1440"/>
        <w:jc w:val="both"/>
        <w:rPr>
          <w:i/>
        </w:rPr>
      </w:pPr>
      <w:r w:rsidRPr="00001DAE">
        <w:rPr>
          <w:i/>
        </w:rPr>
        <w:t>FFS K1</w:t>
      </w:r>
    </w:p>
    <w:p w14:paraId="7D60594B" w14:textId="77777777" w:rsidR="00001DAE" w:rsidRPr="00001DAE" w:rsidRDefault="00001DAE" w:rsidP="00001DAE">
      <w:pPr>
        <w:spacing w:afterLines="50" w:after="120"/>
        <w:ind w:left="720"/>
        <w:jc w:val="both"/>
        <w:rPr>
          <w:i/>
          <w:sz w:val="28"/>
          <w:szCs w:val="28"/>
          <w:lang w:eastAsia="zh-CN"/>
        </w:rPr>
      </w:pPr>
    </w:p>
    <w:p w14:paraId="744E9571" w14:textId="77777777" w:rsidR="00001DAE" w:rsidRPr="00001DAE" w:rsidRDefault="00001DAE" w:rsidP="00001DAE">
      <w:pPr>
        <w:spacing w:afterLines="50" w:after="120"/>
        <w:ind w:left="720"/>
        <w:jc w:val="both"/>
        <w:rPr>
          <w:i/>
          <w:lang w:eastAsia="zh-CN"/>
        </w:rPr>
      </w:pPr>
      <w:r w:rsidRPr="00001DAE">
        <w:rPr>
          <w:i/>
          <w:highlight w:val="green"/>
          <w:lang w:eastAsia="zh-CN"/>
        </w:rPr>
        <w:lastRenderedPageBreak/>
        <w:t>Agreements</w:t>
      </w:r>
      <w:r w:rsidRPr="00001DAE">
        <w:rPr>
          <w:i/>
          <w:lang w:eastAsia="zh-CN"/>
        </w:rPr>
        <w:t>:</w:t>
      </w:r>
    </w:p>
    <w:p w14:paraId="05C8125B" w14:textId="77777777" w:rsidR="00001DAE" w:rsidRPr="00001DAE" w:rsidRDefault="00001DAE" w:rsidP="00001DAE">
      <w:pPr>
        <w:ind w:left="720"/>
        <w:jc w:val="both"/>
        <w:rPr>
          <w:i/>
          <w:lang w:eastAsia="zh-CN"/>
        </w:rPr>
      </w:pPr>
      <w:r w:rsidRPr="00001DAE">
        <w:rPr>
          <w:i/>
          <w:lang w:eastAsia="zh-CN"/>
        </w:rPr>
        <w:t xml:space="preserve">Any sub-slot </w:t>
      </w:r>
      <w:r w:rsidRPr="00001DAE">
        <w:rPr>
          <w:rFonts w:hint="eastAsia"/>
          <w:i/>
          <w:lang w:eastAsia="zh-CN"/>
        </w:rPr>
        <w:t>PUCCH resource</w:t>
      </w:r>
      <w:r w:rsidRPr="00001DAE">
        <w:rPr>
          <w:i/>
          <w:lang w:eastAsia="zh-CN"/>
        </w:rPr>
        <w:t xml:space="preserve"> is</w:t>
      </w:r>
      <w:r w:rsidRPr="00001DAE">
        <w:rPr>
          <w:rFonts w:hint="eastAsia"/>
          <w:i/>
          <w:lang w:eastAsia="zh-CN"/>
        </w:rPr>
        <w:t xml:space="preserve"> not across sub-slot boundar</w:t>
      </w:r>
      <w:r w:rsidRPr="00001DAE">
        <w:rPr>
          <w:i/>
          <w:lang w:eastAsia="zh-CN"/>
        </w:rPr>
        <w:t>ies</w:t>
      </w:r>
      <w:r w:rsidRPr="00001DAE">
        <w:rPr>
          <w:rFonts w:hint="eastAsia"/>
          <w:i/>
          <w:lang w:eastAsia="zh-CN"/>
        </w:rPr>
        <w:t xml:space="preserve">. </w:t>
      </w:r>
    </w:p>
    <w:p w14:paraId="6774DBBD" w14:textId="77777777" w:rsidR="00001DAE" w:rsidRPr="00AF2128" w:rsidRDefault="00001DAE" w:rsidP="00001DAE">
      <w:pPr>
        <w:jc w:val="both"/>
        <w:rPr>
          <w:szCs w:val="22"/>
          <w:lang w:eastAsia="zh-CN"/>
        </w:rPr>
      </w:pPr>
    </w:p>
    <w:p w14:paraId="422FF475" w14:textId="4E4ABD2F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7C5797">
        <w:rPr>
          <w:rFonts w:eastAsia="MS Mincho"/>
          <w:lang w:val="en-US"/>
        </w:rPr>
        <w:t xml:space="preserve">considers </w:t>
      </w:r>
      <w:r w:rsidR="00103160">
        <w:rPr>
          <w:rFonts w:eastAsia="MS Mincho"/>
          <w:lang w:val="en-US"/>
        </w:rPr>
        <w:t>some remaining issu</w:t>
      </w:r>
      <w:bookmarkStart w:id="2" w:name="_GoBack"/>
      <w:bookmarkEnd w:id="2"/>
      <w:r w:rsidR="00103160">
        <w:rPr>
          <w:rFonts w:eastAsia="MS Mincho"/>
          <w:lang w:val="en-US"/>
        </w:rPr>
        <w:t xml:space="preserve">es on </w:t>
      </w:r>
      <w:r w:rsidR="00001DAE">
        <w:rPr>
          <w:rFonts w:eastAsia="MS Mincho"/>
          <w:lang w:val="en-US"/>
        </w:rPr>
        <w:t>UCI</w:t>
      </w:r>
      <w:r w:rsidR="0025781D">
        <w:rPr>
          <w:rFonts w:eastAsia="MS Mincho"/>
          <w:lang w:val="en-US"/>
        </w:rPr>
        <w:t xml:space="preserve"> enhancements for </w:t>
      </w:r>
      <w:proofErr w:type="spellStart"/>
      <w:r w:rsidR="0025781D">
        <w:rPr>
          <w:rFonts w:eastAsia="MS Mincho"/>
          <w:lang w:val="en-US"/>
        </w:rPr>
        <w:t>eURLLC</w:t>
      </w:r>
      <w:proofErr w:type="spellEnd"/>
      <w:r w:rsidR="00BC703B">
        <w:rPr>
          <w:rFonts w:eastAsia="MS Mincho"/>
          <w:lang w:val="en-US"/>
        </w:rPr>
        <w:t>.</w:t>
      </w:r>
      <w:r w:rsidR="003E2613">
        <w:rPr>
          <w:rFonts w:eastAsia="MS Mincho"/>
          <w:lang w:val="en-US"/>
        </w:rPr>
        <w:t xml:space="preserve">  NOTE: This contribution is a revision of [1].</w:t>
      </w:r>
    </w:p>
    <w:p w14:paraId="1C8EA0B4" w14:textId="7B368A3E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  <w:r w:rsidR="007A0C86" w:rsidRPr="00AE1269">
        <w:rPr>
          <w:lang w:val="en-US"/>
        </w:rPr>
        <w:t xml:space="preserve"> </w:t>
      </w:r>
    </w:p>
    <w:p w14:paraId="23120337" w14:textId="3D0E4F9D" w:rsidR="00BC703B" w:rsidRDefault="00BC703B" w:rsidP="00FD76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agreed that there are two priority levels, i.e. high and low, for UCI (SR &amp; HARQ-ACK) and PUSCH.  In RAN1#98bis, we agreed on the handling of two colliding intra UE UL transmissions (UCI vs UCI and UCI vs PUSCH) </w:t>
      </w:r>
      <w:r w:rsidR="00D14465">
        <w:rPr>
          <w:rFonts w:eastAsia="MS Mincho"/>
          <w:lang w:val="en-US"/>
        </w:rPr>
        <w:t xml:space="preserve">for </w:t>
      </w:r>
      <w:r>
        <w:rPr>
          <w:rFonts w:eastAsia="MS Mincho"/>
          <w:lang w:val="en-US"/>
        </w:rPr>
        <w:t xml:space="preserve">the scenarios where two UL transmissions have different priorities and where both UL transmissions </w:t>
      </w:r>
      <w:r w:rsidR="00D14465">
        <w:rPr>
          <w:rFonts w:eastAsia="MS Mincho"/>
          <w:lang w:val="en-US"/>
        </w:rPr>
        <w:t xml:space="preserve">are </w:t>
      </w:r>
      <w:r>
        <w:rPr>
          <w:rFonts w:eastAsia="MS Mincho"/>
          <w:lang w:val="en-US"/>
        </w:rPr>
        <w:t>of low priority.  The remaining collision scenarios are for two colliding UL transmission</w:t>
      </w:r>
      <w:r w:rsidR="00D14465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that are high priority, i.e. URLLC SR vs URLLC HARQ-ACK and URLLC HARQ-ACK vs URLLC PUSCH.</w:t>
      </w:r>
    </w:p>
    <w:p w14:paraId="252287E5" w14:textId="77777777" w:rsidR="00516822" w:rsidRDefault="00516822" w:rsidP="00FD763B">
      <w:pPr>
        <w:rPr>
          <w:rFonts w:eastAsia="MS Mincho"/>
          <w:lang w:val="en-US"/>
        </w:rPr>
      </w:pPr>
    </w:p>
    <w:p w14:paraId="326C02A8" w14:textId="1B0CA767" w:rsidR="00BC703B" w:rsidRDefault="00BC703B" w:rsidP="00BC703B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URLLC SR vs URLLC HARQ-ACK</w:t>
      </w:r>
    </w:p>
    <w:p w14:paraId="21F3818B" w14:textId="77777777" w:rsidR="00D33741" w:rsidRDefault="00D33741" w:rsidP="00D33741">
      <w:r>
        <w:t>For collision between URLLC SR and URLLC HARQ-ACK it is agreed that the Rel-15 mechanism is used except for the following two cases:</w:t>
      </w:r>
    </w:p>
    <w:p w14:paraId="15BD78FB" w14:textId="77777777" w:rsidR="00D33741" w:rsidRPr="00D03ABF" w:rsidRDefault="00D33741" w:rsidP="00D33741">
      <w:pPr>
        <w:numPr>
          <w:ilvl w:val="1"/>
          <w:numId w:val="23"/>
        </w:numPr>
        <w:spacing w:after="0"/>
        <w:ind w:left="2160"/>
        <w:jc w:val="both"/>
        <w:rPr>
          <w:lang w:eastAsia="zh-CN"/>
        </w:rPr>
      </w:pPr>
      <w:r>
        <w:rPr>
          <w:lang w:eastAsia="zh-CN"/>
        </w:rPr>
        <w:t xml:space="preserve">Case 1: </w:t>
      </w:r>
      <w:r w:rsidRPr="00D03ABF">
        <w:rPr>
          <w:lang w:eastAsia="zh-CN"/>
        </w:rPr>
        <w:t xml:space="preserve">SR </w:t>
      </w:r>
      <w:r>
        <w:rPr>
          <w:lang w:eastAsia="zh-CN"/>
        </w:rPr>
        <w:t xml:space="preserve">with </w:t>
      </w:r>
      <w:r w:rsidRPr="00D03ABF">
        <w:rPr>
          <w:lang w:eastAsia="zh-CN"/>
        </w:rPr>
        <w:t>PF0 vs HARQ-ACK with PF1</w:t>
      </w:r>
    </w:p>
    <w:p w14:paraId="20D6F39A" w14:textId="77777777" w:rsidR="00D33741" w:rsidRPr="00D03ABF" w:rsidRDefault="00D33741" w:rsidP="00D33741">
      <w:pPr>
        <w:numPr>
          <w:ilvl w:val="1"/>
          <w:numId w:val="23"/>
        </w:numPr>
        <w:spacing w:after="0"/>
        <w:ind w:left="2160"/>
        <w:jc w:val="both"/>
        <w:rPr>
          <w:lang w:eastAsia="zh-CN"/>
        </w:rPr>
      </w:pPr>
      <w:r>
        <w:rPr>
          <w:lang w:eastAsia="zh-CN"/>
        </w:rPr>
        <w:t xml:space="preserve">Case 2: </w:t>
      </w:r>
      <w:r w:rsidRPr="00D03ABF">
        <w:rPr>
          <w:lang w:eastAsia="zh-CN"/>
        </w:rPr>
        <w:t xml:space="preserve">SR with HARQ-ACK </w:t>
      </w:r>
      <w:r>
        <w:rPr>
          <w:lang w:eastAsia="zh-CN"/>
        </w:rPr>
        <w:t>with</w:t>
      </w:r>
      <w:r w:rsidRPr="00D03ABF">
        <w:rPr>
          <w:lang w:eastAsia="zh-CN"/>
        </w:rPr>
        <w:t xml:space="preserve"> PF 2, 3, 4</w:t>
      </w:r>
    </w:p>
    <w:p w14:paraId="714C1A2F" w14:textId="77777777" w:rsidR="00D33741" w:rsidRPr="00D03ABF" w:rsidRDefault="00D33741" w:rsidP="00D33741"/>
    <w:p w14:paraId="51E6E748" w14:textId="3F54A79F" w:rsidR="00D33741" w:rsidRDefault="00D33741" w:rsidP="00D33741">
      <w:r>
        <w:t>For Case 1, in Rel-15, the SR is dropped which is not acceptable for URLLC as this leads to higher latency.   PF0 is a sequence with 13 states to indicate</w:t>
      </w:r>
      <w:r w:rsidR="00D14465">
        <w:t xml:space="preserve"> a</w:t>
      </w:r>
      <w:r>
        <w:t xml:space="preserve"> combination of SR &amp; 2 HARQ-ACK.  Hence, there is no loss of reliability whether PF0 carries a single positive SR or a positive SR + 2 HARQ-ACKs. </w:t>
      </w:r>
    </w:p>
    <w:p w14:paraId="4DB4E0A9" w14:textId="64B40B21" w:rsidR="00D33741" w:rsidRPr="0053204F" w:rsidRDefault="00D33741" w:rsidP="00D33741">
      <w:pPr>
        <w:rPr>
          <w:b/>
        </w:rPr>
      </w:pPr>
      <w:r w:rsidRPr="0053204F">
        <w:rPr>
          <w:b/>
        </w:rPr>
        <w:t xml:space="preserve">Observation 1: Rel-15 behaviour of dropping an SR with PF0 when colliding with HARQ-ACK with PF1 leads to latency which is not suitable for </w:t>
      </w:r>
      <w:proofErr w:type="spellStart"/>
      <w:r w:rsidRPr="0053204F">
        <w:rPr>
          <w:b/>
        </w:rPr>
        <w:t>eURLLC</w:t>
      </w:r>
      <w:proofErr w:type="spellEnd"/>
      <w:r w:rsidRPr="0053204F">
        <w:rPr>
          <w:b/>
        </w:rPr>
        <w:t>.</w:t>
      </w:r>
    </w:p>
    <w:p w14:paraId="6A1BE713" w14:textId="69110410" w:rsidR="00D33741" w:rsidRDefault="00D33741" w:rsidP="00D33741">
      <w:r w:rsidRPr="0053204F">
        <w:rPr>
          <w:b/>
        </w:rPr>
        <w:t>Observation 2</w:t>
      </w:r>
      <w:r w:rsidR="00D14465">
        <w:rPr>
          <w:b/>
        </w:rPr>
        <w:t>:</w:t>
      </w:r>
      <w:r w:rsidR="00D14465" w:rsidRPr="0053204F">
        <w:rPr>
          <w:b/>
        </w:rPr>
        <w:t xml:space="preserve"> </w:t>
      </w:r>
      <w:r w:rsidR="0053204F" w:rsidRPr="0053204F">
        <w:rPr>
          <w:b/>
        </w:rPr>
        <w:t xml:space="preserve">Since PUCCH Format 0 is a sequence with 13 states to indicate all combinations of SR &amp; 2 HARQ-ACKs, the reliability of PUCCH Format 0 is not impacted </w:t>
      </w:r>
      <w:r w:rsidR="00D14465">
        <w:rPr>
          <w:b/>
        </w:rPr>
        <w:t xml:space="preserve">by </w:t>
      </w:r>
      <w:r w:rsidR="0053204F" w:rsidRPr="0053204F">
        <w:rPr>
          <w:b/>
        </w:rPr>
        <w:t>whether it carries a single SR or an SR + 2 HARQ-ACKs.</w:t>
      </w:r>
    </w:p>
    <w:p w14:paraId="55259489" w14:textId="77777777" w:rsidR="0053204F" w:rsidRDefault="0053204F" w:rsidP="00D33741"/>
    <w:p w14:paraId="0F95629B" w14:textId="20112F45" w:rsidR="00D33741" w:rsidRDefault="0053204F" w:rsidP="00D33741">
      <w:r>
        <w:t xml:space="preserve">Since the reliability of PF0 is not impacted if it carries both SR &amp; HARQ-ACK, a </w:t>
      </w:r>
      <w:r w:rsidR="00D33741">
        <w:t xml:space="preserve">simple solution is that if SR </w:t>
      </w:r>
      <w:r>
        <w:t xml:space="preserve">with PF0 </w:t>
      </w:r>
      <w:r w:rsidR="00D33741">
        <w:t>is positive then multiplex the HARQ-ACK and the SR into the PUCCH with PF0.</w:t>
      </w:r>
      <w:r>
        <w:t xml:space="preserve">  T</w:t>
      </w:r>
      <w:r w:rsidR="00D33741">
        <w:t xml:space="preserve">his is applicable also for the case if the SR is for </w:t>
      </w:r>
      <w:proofErr w:type="spellStart"/>
      <w:r w:rsidR="00D33741">
        <w:t>eMBB</w:t>
      </w:r>
      <w:proofErr w:type="spellEnd"/>
      <w:r w:rsidR="00D33741">
        <w:t xml:space="preserve"> since this does not affect the reliability of PF0.  </w:t>
      </w:r>
    </w:p>
    <w:p w14:paraId="70F48C94" w14:textId="6DF0054E" w:rsidR="00D33741" w:rsidRPr="00B35D76" w:rsidRDefault="00D33741" w:rsidP="00D33741">
      <w:pPr>
        <w:rPr>
          <w:b/>
        </w:rPr>
      </w:pPr>
      <w:r w:rsidRPr="00B35D76">
        <w:rPr>
          <w:b/>
        </w:rPr>
        <w:t xml:space="preserve">Proposal </w:t>
      </w:r>
      <w:r w:rsidR="0053204F">
        <w:rPr>
          <w:b/>
        </w:rPr>
        <w:t>1</w:t>
      </w:r>
      <w:r w:rsidRPr="00B35D76">
        <w:rPr>
          <w:b/>
        </w:rPr>
        <w:t>: When a positive URLLC SR with PF0 collides with URLLC HARQ-ACK with PF1, the HARQ-ACK &amp; SR are multiplexed and transmitted using the PUCCH with PF</w:t>
      </w:r>
      <w:r w:rsidR="0053204F">
        <w:rPr>
          <w:b/>
        </w:rPr>
        <w:t>0</w:t>
      </w:r>
      <w:r w:rsidRPr="00B35D76">
        <w:rPr>
          <w:b/>
        </w:rPr>
        <w:t>.</w:t>
      </w:r>
    </w:p>
    <w:p w14:paraId="70C1F369" w14:textId="77777777" w:rsidR="00D33741" w:rsidRDefault="00D33741" w:rsidP="00D33741"/>
    <w:p w14:paraId="65AE2F01" w14:textId="4CD5D3B8" w:rsidR="00516822" w:rsidRDefault="00D33741" w:rsidP="00D33741">
      <w:r>
        <w:t xml:space="preserve">For Case 2, the Rel-15 procedure will determine the number of SR bits </w:t>
      </w:r>
      <w:r w:rsidRPr="00B35D76">
        <w:rPr>
          <w:i/>
        </w:rPr>
        <w:t>O</w:t>
      </w:r>
      <w:r w:rsidRPr="00B35D76">
        <w:rPr>
          <w:i/>
          <w:vertAlign w:val="subscript"/>
        </w:rPr>
        <w:t>SR</w:t>
      </w:r>
      <w:r>
        <w:t xml:space="preserve"> and number of HARQ-ACK bits </w:t>
      </w:r>
      <w:r w:rsidRPr="00B35D76">
        <w:rPr>
          <w:i/>
        </w:rPr>
        <w:t>O</w:t>
      </w:r>
      <w:r w:rsidRPr="00B35D76">
        <w:rPr>
          <w:i/>
          <w:vertAlign w:val="subscript"/>
        </w:rPr>
        <w:t>ACK</w:t>
      </w:r>
      <w:r>
        <w:t xml:space="preserve"> and then calculate</w:t>
      </w:r>
      <w:r w:rsidR="00516822">
        <w:t>s</w:t>
      </w:r>
      <w:r>
        <w:t xml:space="preserve"> the number of PRBs required for the PUCCH to carry </w:t>
      </w:r>
      <w:r w:rsidRPr="00B35D76">
        <w:rPr>
          <w:i/>
        </w:rPr>
        <w:t>O</w:t>
      </w:r>
      <w:r w:rsidRPr="00B35D76">
        <w:rPr>
          <w:i/>
          <w:vertAlign w:val="subscript"/>
        </w:rPr>
        <w:t>SR</w:t>
      </w:r>
      <w:r>
        <w:t>+</w:t>
      </w:r>
      <w:r w:rsidRPr="00B35D76">
        <w:rPr>
          <w:i/>
        </w:rPr>
        <w:t>O</w:t>
      </w:r>
      <w:r w:rsidRPr="00B35D76">
        <w:rPr>
          <w:i/>
          <w:vertAlign w:val="subscript"/>
        </w:rPr>
        <w:t>ACK</w:t>
      </w:r>
      <w:r>
        <w:t xml:space="preserve"> bits such that </w:t>
      </w:r>
      <w:r w:rsidR="00D14465">
        <w:t xml:space="preserve">the resultant code rate </w:t>
      </w:r>
      <w:r>
        <w:t xml:space="preserve">is below a maximum code rate.  However, if the maximum number of PRBs is used, the PUCCH is transmitted even if it exceeds the maximum code rate.  </w:t>
      </w:r>
    </w:p>
    <w:p w14:paraId="612BAB0C" w14:textId="297BB446" w:rsidR="00516822" w:rsidRPr="00516822" w:rsidRDefault="00516822" w:rsidP="00D33741">
      <w:pPr>
        <w:rPr>
          <w:b/>
        </w:rPr>
      </w:pPr>
      <w:r w:rsidRPr="00516822">
        <w:rPr>
          <w:b/>
        </w:rPr>
        <w:t>Observation 3: In Rel-15, the SR &amp; HARQ-ACK bits are multiplexed into PUCCH with format 2, 3, 4 and transmitted even when the maximum code rate is exceeded when the maximum number of PRBs for the PUCCH is reached.</w:t>
      </w:r>
      <w:r>
        <w:rPr>
          <w:b/>
        </w:rPr>
        <w:t xml:space="preserve">  This would degrade the reliability of the overall PUCCH transmission.</w:t>
      </w:r>
    </w:p>
    <w:p w14:paraId="39D5243A" w14:textId="77777777" w:rsidR="00516822" w:rsidRDefault="00516822" w:rsidP="00D33741"/>
    <w:p w14:paraId="5BA407D7" w14:textId="58974BD1" w:rsidR="00D33741" w:rsidRDefault="00D33741" w:rsidP="00D33741">
      <w:r>
        <w:t>One way to overcome this is, if the maximum code rate is exceeded and if all the HARQ-ACK are positive ACKs then the UE transmit</w:t>
      </w:r>
      <w:r w:rsidR="00D14465">
        <w:t>s</w:t>
      </w:r>
      <w:r>
        <w:t xml:space="preserve"> only the SR.  The SR would then represent the bundled HARQ-ACK bits.  If one </w:t>
      </w:r>
      <w:r>
        <w:lastRenderedPageBreak/>
        <w:t xml:space="preserve">of the HARQ-ACK is negative (NACK), then the UE transmits only the HARQ-ACK PUCCH.  Since the </w:t>
      </w:r>
      <w:proofErr w:type="spellStart"/>
      <w:r>
        <w:t>gNB</w:t>
      </w:r>
      <w:proofErr w:type="spellEnd"/>
      <w:r>
        <w:t xml:space="preserve"> knows that there is a collision, it can assume that the SR is positive and schedules an UL Grant for that SR.</w:t>
      </w:r>
    </w:p>
    <w:p w14:paraId="3ECDB752" w14:textId="1B469A54" w:rsidR="00D33741" w:rsidRPr="005B7DCC" w:rsidRDefault="00D33741" w:rsidP="00D33741">
      <w:pPr>
        <w:rPr>
          <w:b/>
        </w:rPr>
      </w:pPr>
      <w:r w:rsidRPr="005B7DCC">
        <w:rPr>
          <w:b/>
        </w:rPr>
        <w:t xml:space="preserve">Proposal </w:t>
      </w:r>
      <w:r w:rsidR="00516822">
        <w:rPr>
          <w:b/>
        </w:rPr>
        <w:t>2</w:t>
      </w:r>
      <w:r w:rsidRPr="005B7DCC">
        <w:rPr>
          <w:b/>
        </w:rPr>
        <w:t>: For the case when a positive URLLC SR collides with URLLC HARQ-ACK with PF 2, 3 or 4 and if the maximum code rate is exceed</w:t>
      </w:r>
      <w:r>
        <w:rPr>
          <w:b/>
        </w:rPr>
        <w:t>ed for</w:t>
      </w:r>
      <w:r w:rsidRPr="005B7DCC">
        <w:rPr>
          <w:b/>
        </w:rPr>
        <w:t xml:space="preserve"> carrying SR and HARQ-ACK bits when the maximum number of PRBs are used then:</w:t>
      </w:r>
    </w:p>
    <w:p w14:paraId="74FE940F" w14:textId="77777777" w:rsidR="00D33741" w:rsidRPr="005B7DCC" w:rsidRDefault="00D33741" w:rsidP="00D33741">
      <w:pPr>
        <w:pStyle w:val="ListParagraph"/>
        <w:numPr>
          <w:ilvl w:val="0"/>
          <w:numId w:val="24"/>
        </w:numPr>
        <w:rPr>
          <w:b/>
        </w:rPr>
      </w:pPr>
      <w:r w:rsidRPr="005B7DCC">
        <w:rPr>
          <w:b/>
        </w:rPr>
        <w:t>If all the HARQ-ACK are positive (ACK) then transmit only the SR</w:t>
      </w:r>
    </w:p>
    <w:p w14:paraId="65830A65" w14:textId="77777777" w:rsidR="00D33741" w:rsidRPr="005B7DCC" w:rsidRDefault="00D33741" w:rsidP="00D33741">
      <w:pPr>
        <w:pStyle w:val="ListParagraph"/>
        <w:numPr>
          <w:ilvl w:val="0"/>
          <w:numId w:val="24"/>
        </w:numPr>
        <w:rPr>
          <w:b/>
        </w:rPr>
      </w:pPr>
      <w:r w:rsidRPr="005B7DCC">
        <w:rPr>
          <w:b/>
        </w:rPr>
        <w:t xml:space="preserve">If one or more of the HARQ-ACK is negative (NACK) then transmit only the HARQ-ACKs.  The </w:t>
      </w:r>
      <w:proofErr w:type="spellStart"/>
      <w:r w:rsidRPr="005B7DCC">
        <w:rPr>
          <w:b/>
        </w:rPr>
        <w:t>gNB</w:t>
      </w:r>
      <w:proofErr w:type="spellEnd"/>
      <w:r w:rsidRPr="005B7DCC">
        <w:rPr>
          <w:b/>
        </w:rPr>
        <w:t xml:space="preserve"> being aware of such collision will provide an UL Grant assuming the SR is positive</w:t>
      </w:r>
    </w:p>
    <w:p w14:paraId="0CAB19E2" w14:textId="56B2C12D" w:rsidR="00BC703B" w:rsidRDefault="00BC703B" w:rsidP="00BC703B">
      <w:pPr>
        <w:rPr>
          <w:lang w:val="en-US"/>
        </w:rPr>
      </w:pPr>
    </w:p>
    <w:p w14:paraId="5778C3DC" w14:textId="4C9ED623" w:rsidR="00516822" w:rsidRDefault="00516822" w:rsidP="00516822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URLLC PUSCH vs URLLC HARQ-ACK</w:t>
      </w:r>
    </w:p>
    <w:p w14:paraId="0EC2E0D6" w14:textId="3F446931" w:rsidR="00516822" w:rsidRDefault="00516822" w:rsidP="00516822">
      <w:r>
        <w:t>In Rel-15, a UE is not expected to detect a DL Grant with a corresponding PUCCH in a slot after it has already received an UL Grant scheduling a PUSCH that collides with the PUCCH [</w:t>
      </w:r>
      <w:r w:rsidR="003E2613">
        <w:t>2</w:t>
      </w:r>
      <w:r>
        <w:t xml:space="preserve">].  For </w:t>
      </w:r>
      <w:proofErr w:type="gramStart"/>
      <w:r>
        <w:t>example</w:t>
      </w:r>
      <w:proofErr w:type="gramEnd"/>
      <w:r>
        <w:t xml:space="preserve"> in </w:t>
      </w:r>
      <w:r>
        <w:fldChar w:fldCharType="begin"/>
      </w:r>
      <w:r>
        <w:instrText xml:space="preserve"> REF _Ref21023663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DCI#1 and DCI#3 schedule PDSCH#1 and PDSCH#2 where their HARQ-ACKs are transmitted in a PUCCH in slot </w:t>
      </w:r>
      <w:r w:rsidRPr="00AE411C">
        <w:rPr>
          <w:i/>
        </w:rPr>
        <w:t>n</w:t>
      </w:r>
      <w:r>
        <w:t>+4.  Here, DCI#2 that comes before DCI#3</w:t>
      </w:r>
      <w:r w:rsidR="00D14465">
        <w:t>,</w:t>
      </w:r>
      <w:r>
        <w:t xml:space="preserve"> schedules a PUSCH in </w:t>
      </w:r>
      <w:r w:rsidRPr="00AE411C">
        <w:rPr>
          <w:i/>
        </w:rPr>
        <w:t>n</w:t>
      </w:r>
      <w:r>
        <w:t>+4 thereby colliding with the PUCCH.  Such a scenario is not expected in Rel-15.  However, in Rel-16</w:t>
      </w:r>
      <w:r w:rsidR="003E2613">
        <w:t>, this scenario is useful</w:t>
      </w:r>
      <w:r>
        <w:t xml:space="preserve"> </w:t>
      </w:r>
      <w:r w:rsidR="003E2613">
        <w:t xml:space="preserve">to transmit </w:t>
      </w:r>
      <w:r>
        <w:t>an urgent PDSCH URLLC, e.g. the PDSCH#2.</w:t>
      </w:r>
    </w:p>
    <w:p w14:paraId="653834CD" w14:textId="77777777" w:rsidR="00516822" w:rsidRDefault="00516822" w:rsidP="00516822">
      <w:pPr>
        <w:jc w:val="center"/>
      </w:pPr>
      <w:r>
        <w:rPr>
          <w:noProof/>
        </w:rPr>
        <w:drawing>
          <wp:inline distT="0" distB="0" distL="0" distR="0" wp14:anchorId="1E3DE006" wp14:editId="46C7FA68">
            <wp:extent cx="6328410" cy="28289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282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4E8C1E" w14:textId="77777777" w:rsidR="00516822" w:rsidRDefault="00516822" w:rsidP="00516822">
      <w:pPr>
        <w:pStyle w:val="Caption"/>
        <w:jc w:val="center"/>
      </w:pPr>
      <w:bookmarkStart w:id="3" w:name="_Ref21023663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3"/>
      <w:r>
        <w:t>: UE receiving a DL Grant with HARQ-ACK that collides with a previously scheduled PUSCH</w:t>
      </w:r>
    </w:p>
    <w:p w14:paraId="3862271A" w14:textId="77777777" w:rsidR="00516822" w:rsidRDefault="00516822" w:rsidP="00516822"/>
    <w:p w14:paraId="2882DFDF" w14:textId="0D197CEA" w:rsidR="00516822" w:rsidRPr="00AE411C" w:rsidRDefault="00516822" w:rsidP="00516822">
      <w:pPr>
        <w:rPr>
          <w:b/>
        </w:rPr>
      </w:pPr>
      <w:r w:rsidRPr="00AE411C">
        <w:rPr>
          <w:b/>
        </w:rPr>
        <w:t xml:space="preserve">Observation </w:t>
      </w:r>
      <w:r w:rsidR="003E2613">
        <w:rPr>
          <w:b/>
        </w:rPr>
        <w:t>4</w:t>
      </w:r>
      <w:r w:rsidRPr="00AE411C">
        <w:rPr>
          <w:b/>
        </w:rPr>
        <w:t xml:space="preserve">: For Rel-16 </w:t>
      </w:r>
      <w:proofErr w:type="spellStart"/>
      <w:r w:rsidRPr="00AE411C">
        <w:rPr>
          <w:b/>
        </w:rPr>
        <w:t>eURLLC</w:t>
      </w:r>
      <w:proofErr w:type="spellEnd"/>
      <w:r w:rsidRPr="00AE411C">
        <w:rPr>
          <w:b/>
        </w:rPr>
        <w:t xml:space="preserve">, a DL Grant for a URLLC PDSCH with a PUCCH in slot </w:t>
      </w:r>
      <w:r w:rsidRPr="0065681E">
        <w:rPr>
          <w:b/>
          <w:i/>
        </w:rPr>
        <w:t>k</w:t>
      </w:r>
      <w:r w:rsidRPr="00AE411C">
        <w:rPr>
          <w:b/>
        </w:rPr>
        <w:t xml:space="preserve"> can be transmitted after an UL Grant with a URLLC PUSCH in slot </w:t>
      </w:r>
      <w:r w:rsidRPr="0065681E">
        <w:rPr>
          <w:b/>
          <w:i/>
        </w:rPr>
        <w:t>k</w:t>
      </w:r>
      <w:r w:rsidRPr="00AE411C">
        <w:rPr>
          <w:b/>
        </w:rPr>
        <w:t>, where the PUCCH &amp; PUSCH collide.</w:t>
      </w:r>
    </w:p>
    <w:p w14:paraId="3FD3362B" w14:textId="77777777" w:rsidR="00516822" w:rsidRDefault="00516822" w:rsidP="00516822"/>
    <w:p w14:paraId="24D1E664" w14:textId="15C30C5D" w:rsidR="00516822" w:rsidRDefault="00516822" w:rsidP="00516822">
      <w:r>
        <w:t>Typically the HARQ-ACK</w:t>
      </w:r>
      <w:r w:rsidR="00D14465">
        <w:t xml:space="preserve"> bits</w:t>
      </w:r>
      <w:r>
        <w:t xml:space="preserve"> of a PUCCH that collides with a PUSCH are multiplexed into the PUSCH but this may be difficult if the PUSCH has already been generated (or is being generated) before the outcome </w:t>
      </w:r>
      <w:r w:rsidR="00D14465">
        <w:t xml:space="preserve">(ACK / NACK status) </w:t>
      </w:r>
      <w:r>
        <w:t>of the later PDSCH is known.</w:t>
      </w:r>
    </w:p>
    <w:p w14:paraId="23804AD8" w14:textId="6CEDB5BF" w:rsidR="00516822" w:rsidRPr="00600C99" w:rsidRDefault="00516822" w:rsidP="00516822">
      <w:pPr>
        <w:rPr>
          <w:b/>
        </w:rPr>
      </w:pPr>
      <w:r w:rsidRPr="00600C99">
        <w:rPr>
          <w:b/>
        </w:rPr>
        <w:t xml:space="preserve">Observation </w:t>
      </w:r>
      <w:r w:rsidR="003E2613">
        <w:rPr>
          <w:b/>
        </w:rPr>
        <w:t>5</w:t>
      </w:r>
      <w:r w:rsidRPr="00600C99">
        <w:rPr>
          <w:b/>
        </w:rPr>
        <w:t xml:space="preserve">: The HARQ-ACK of a PDSCH </w:t>
      </w:r>
      <w:r w:rsidR="003E2613">
        <w:rPr>
          <w:b/>
        </w:rPr>
        <w:t xml:space="preserve">may not be multiplexed into a PUSCH if the PDSCH </w:t>
      </w:r>
      <w:r w:rsidRPr="00600C99">
        <w:rPr>
          <w:b/>
        </w:rPr>
        <w:t xml:space="preserve">arrives after </w:t>
      </w:r>
      <w:r w:rsidR="003E2613">
        <w:rPr>
          <w:b/>
        </w:rPr>
        <w:t>the</w:t>
      </w:r>
      <w:r w:rsidRPr="00600C99">
        <w:rPr>
          <w:b/>
        </w:rPr>
        <w:t xml:space="preserve"> PUSCH has </w:t>
      </w:r>
      <w:r w:rsidR="003E2613">
        <w:rPr>
          <w:b/>
        </w:rPr>
        <w:t xml:space="preserve">already </w:t>
      </w:r>
      <w:r w:rsidRPr="00600C99">
        <w:rPr>
          <w:b/>
        </w:rPr>
        <w:t xml:space="preserve">been </w:t>
      </w:r>
      <w:r w:rsidR="003E2613">
        <w:rPr>
          <w:b/>
        </w:rPr>
        <w:t xml:space="preserve">processed </w:t>
      </w:r>
      <w:r w:rsidRPr="00600C99">
        <w:rPr>
          <w:b/>
        </w:rPr>
        <w:t xml:space="preserve">or </w:t>
      </w:r>
      <w:r>
        <w:rPr>
          <w:b/>
        </w:rPr>
        <w:t xml:space="preserve">is </w:t>
      </w:r>
      <w:r w:rsidRPr="00600C99">
        <w:rPr>
          <w:b/>
        </w:rPr>
        <w:t>in the process of being generated</w:t>
      </w:r>
      <w:r w:rsidR="003E2613">
        <w:rPr>
          <w:b/>
        </w:rPr>
        <w:t>.</w:t>
      </w:r>
    </w:p>
    <w:p w14:paraId="0BC40302" w14:textId="77777777" w:rsidR="00516822" w:rsidRDefault="00516822" w:rsidP="00516822"/>
    <w:p w14:paraId="79B42297" w14:textId="77777777" w:rsidR="00516822" w:rsidRDefault="00516822" w:rsidP="00516822">
      <w:r>
        <w:t xml:space="preserve">One way to resolve this is to multiplex HARQ-ACK of PDSCH that arrive BEFORE the PUSCH and drop any HARQ-ACK from PDSCH after the PUSCH. That is in the example in </w:t>
      </w:r>
      <w:r>
        <w:fldChar w:fldCharType="begin"/>
      </w:r>
      <w:r>
        <w:instrText xml:space="preserve"> REF _Ref21023663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>, the UE will only multiplex the HARQ-ACK from PDSCH#1 and drop the HARQ-ACK from PDSCH#2.</w:t>
      </w:r>
    </w:p>
    <w:p w14:paraId="0E9FE3E9" w14:textId="331B40E7" w:rsidR="00516822" w:rsidRDefault="00516822" w:rsidP="00516822">
      <w:pPr>
        <w:rPr>
          <w:b/>
        </w:rPr>
      </w:pPr>
      <w:r w:rsidRPr="00600C99">
        <w:rPr>
          <w:b/>
        </w:rPr>
        <w:lastRenderedPageBreak/>
        <w:t xml:space="preserve">Proposal </w:t>
      </w:r>
      <w:r w:rsidR="003E2613">
        <w:rPr>
          <w:b/>
        </w:rPr>
        <w:t>3</w:t>
      </w:r>
      <w:r w:rsidRPr="00600C99">
        <w:rPr>
          <w:b/>
        </w:rPr>
        <w:t xml:space="preserve">: </w:t>
      </w:r>
      <w:r>
        <w:rPr>
          <w:b/>
        </w:rPr>
        <w:t>When URLLC PUSCH collides with URLLC HARQ-ACK:</w:t>
      </w:r>
    </w:p>
    <w:p w14:paraId="26F7083C" w14:textId="77777777" w:rsidR="00516822" w:rsidRDefault="00516822" w:rsidP="00516822">
      <w:pPr>
        <w:pStyle w:val="ListParagraph"/>
        <w:numPr>
          <w:ilvl w:val="0"/>
          <w:numId w:val="25"/>
        </w:numPr>
        <w:rPr>
          <w:b/>
        </w:rPr>
      </w:pPr>
      <w:r>
        <w:rPr>
          <w:b/>
        </w:rPr>
        <w:t>T</w:t>
      </w:r>
      <w:r w:rsidRPr="004C4300">
        <w:rPr>
          <w:b/>
        </w:rPr>
        <w:t xml:space="preserve">he HARQ-ACK corresponding to DL Grants or PDSCH that arrive prior to the UL Grant of the PUSCH are multiplexed with the PUSCH.  </w:t>
      </w:r>
    </w:p>
    <w:p w14:paraId="6E03AE2D" w14:textId="77777777" w:rsidR="00516822" w:rsidRPr="004C4300" w:rsidRDefault="00516822" w:rsidP="00516822">
      <w:pPr>
        <w:pStyle w:val="ListParagraph"/>
        <w:numPr>
          <w:ilvl w:val="0"/>
          <w:numId w:val="25"/>
        </w:numPr>
        <w:rPr>
          <w:b/>
        </w:rPr>
      </w:pPr>
      <w:r w:rsidRPr="004C4300">
        <w:rPr>
          <w:b/>
        </w:rPr>
        <w:t>The HARQ-ACKs corresponding to DL Grants arriving after the UL Grant are not multiplexed with the PUSCH.</w:t>
      </w:r>
    </w:p>
    <w:p w14:paraId="099C2C3B" w14:textId="77777777" w:rsidR="00BC703B" w:rsidRDefault="00BC703B" w:rsidP="00FD763B">
      <w:pPr>
        <w:rPr>
          <w:rFonts w:eastAsia="MS Mincho"/>
          <w:lang w:val="en-US"/>
        </w:rPr>
      </w:pPr>
    </w:p>
    <w:p w14:paraId="052DBC2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1E12E885" w14:textId="7DEBDBDC" w:rsidR="00D626F0" w:rsidRPr="005738B2" w:rsidRDefault="00855F39" w:rsidP="007F513A">
      <w:pPr>
        <w:rPr>
          <w:b/>
          <w:lang w:eastAsia="zh-CN"/>
        </w:rPr>
      </w:pPr>
      <w:r>
        <w:t>In this contribution</w:t>
      </w:r>
      <w:r w:rsidR="00BD2B36">
        <w:t>,</w:t>
      </w:r>
      <w:r>
        <w:t xml:space="preserve"> we discuss </w:t>
      </w:r>
      <w:r w:rsidR="0026656B">
        <w:t xml:space="preserve">some </w:t>
      </w:r>
      <w:r w:rsidR="00716698">
        <w:t xml:space="preserve">remaining </w:t>
      </w:r>
      <w:r w:rsidR="00D204A3">
        <w:t xml:space="preserve">issues in </w:t>
      </w:r>
      <w:r w:rsidR="003E2613">
        <w:t>UCI</w:t>
      </w:r>
      <w:r w:rsidR="00D204A3">
        <w:t xml:space="preserve"> enhancements for </w:t>
      </w:r>
      <w:proofErr w:type="spellStart"/>
      <w:r w:rsidR="00D204A3">
        <w:t>eURLLC</w:t>
      </w:r>
      <w:proofErr w:type="spellEnd"/>
      <w:r w:rsidR="00D204A3">
        <w:t>.  We observe the following:</w:t>
      </w:r>
    </w:p>
    <w:p w14:paraId="7F1D85A9" w14:textId="77777777" w:rsidR="00AF2128" w:rsidRPr="0053204F" w:rsidRDefault="00AF2128" w:rsidP="00AF2128">
      <w:pPr>
        <w:rPr>
          <w:b/>
        </w:rPr>
      </w:pPr>
      <w:r w:rsidRPr="0053204F">
        <w:rPr>
          <w:b/>
        </w:rPr>
        <w:t xml:space="preserve">Observation 1: Rel-15 behaviour of dropping an SR with PF0 when colliding with HARQ-ACK with PF1 leads to latency which is not suitable for </w:t>
      </w:r>
      <w:proofErr w:type="spellStart"/>
      <w:r w:rsidRPr="0053204F">
        <w:rPr>
          <w:b/>
        </w:rPr>
        <w:t>eURLLC</w:t>
      </w:r>
      <w:proofErr w:type="spellEnd"/>
      <w:r w:rsidRPr="0053204F">
        <w:rPr>
          <w:b/>
        </w:rPr>
        <w:t>.</w:t>
      </w:r>
    </w:p>
    <w:p w14:paraId="2A9D8E45" w14:textId="77777777" w:rsidR="00AF2128" w:rsidRDefault="00AF2128" w:rsidP="00AF2128">
      <w:r w:rsidRPr="0053204F">
        <w:rPr>
          <w:b/>
        </w:rPr>
        <w:t>Observation 2</w:t>
      </w:r>
      <w:r>
        <w:rPr>
          <w:b/>
        </w:rPr>
        <w:t>:</w:t>
      </w:r>
      <w:r w:rsidRPr="0053204F">
        <w:rPr>
          <w:b/>
        </w:rPr>
        <w:t xml:space="preserve"> Since PUCCH Format 0 is a sequence with 13 states to indicate all combinations of SR &amp; 2 HARQ-ACKs, the reliability of PUCCH Format 0 is not impacted </w:t>
      </w:r>
      <w:r>
        <w:rPr>
          <w:b/>
        </w:rPr>
        <w:t xml:space="preserve">by </w:t>
      </w:r>
      <w:r w:rsidRPr="0053204F">
        <w:rPr>
          <w:b/>
        </w:rPr>
        <w:t>whether it carries a single SR or an SR + 2 HARQ-ACKs.</w:t>
      </w:r>
    </w:p>
    <w:p w14:paraId="5BF2DAD9" w14:textId="77777777" w:rsidR="00AF2128" w:rsidRPr="00516822" w:rsidRDefault="00AF2128" w:rsidP="00AF2128">
      <w:pPr>
        <w:rPr>
          <w:b/>
        </w:rPr>
      </w:pPr>
      <w:r w:rsidRPr="00516822">
        <w:rPr>
          <w:b/>
        </w:rPr>
        <w:t>Observation 3: In Rel-15, the SR &amp; HARQ-ACK bits are multiplexed into PUCCH with format 2, 3, 4 and transmitted even when the maximum code rate is exceeded when the maximum number of PRBs for the PUCCH is reached.</w:t>
      </w:r>
      <w:r>
        <w:rPr>
          <w:b/>
        </w:rPr>
        <w:t xml:space="preserve">  This would degrade the reliability of the overall PUCCH transmission.</w:t>
      </w:r>
    </w:p>
    <w:p w14:paraId="60366B47" w14:textId="77777777" w:rsidR="00AF2128" w:rsidRPr="00AE411C" w:rsidRDefault="00AF2128" w:rsidP="00AF2128">
      <w:pPr>
        <w:rPr>
          <w:b/>
        </w:rPr>
      </w:pPr>
      <w:r w:rsidRPr="00AE411C">
        <w:rPr>
          <w:b/>
        </w:rPr>
        <w:t xml:space="preserve">Observation </w:t>
      </w:r>
      <w:r>
        <w:rPr>
          <w:b/>
        </w:rPr>
        <w:t>4</w:t>
      </w:r>
      <w:r w:rsidRPr="00AE411C">
        <w:rPr>
          <w:b/>
        </w:rPr>
        <w:t xml:space="preserve">: For Rel-16 </w:t>
      </w:r>
      <w:proofErr w:type="spellStart"/>
      <w:r w:rsidRPr="00AE411C">
        <w:rPr>
          <w:b/>
        </w:rPr>
        <w:t>eURLLC</w:t>
      </w:r>
      <w:proofErr w:type="spellEnd"/>
      <w:r w:rsidRPr="00AE411C">
        <w:rPr>
          <w:b/>
        </w:rPr>
        <w:t xml:space="preserve">, a DL Grant for a URLLC PDSCH with a PUCCH in slot </w:t>
      </w:r>
      <w:r w:rsidRPr="0065681E">
        <w:rPr>
          <w:b/>
          <w:i/>
        </w:rPr>
        <w:t>k</w:t>
      </w:r>
      <w:r w:rsidRPr="00AE411C">
        <w:rPr>
          <w:b/>
        </w:rPr>
        <w:t xml:space="preserve"> can be transmitted after an UL Grant with a URLLC PUSCH in slot </w:t>
      </w:r>
      <w:r w:rsidRPr="0065681E">
        <w:rPr>
          <w:b/>
          <w:i/>
        </w:rPr>
        <w:t>k</w:t>
      </w:r>
      <w:r w:rsidRPr="00AE411C">
        <w:rPr>
          <w:b/>
        </w:rPr>
        <w:t>, where the PUCCH &amp; PUSCH collide.</w:t>
      </w:r>
    </w:p>
    <w:p w14:paraId="7B92C8EB" w14:textId="77777777" w:rsidR="00AF2128" w:rsidRPr="00600C99" w:rsidRDefault="00AF2128" w:rsidP="00AF2128">
      <w:pPr>
        <w:rPr>
          <w:b/>
        </w:rPr>
      </w:pPr>
      <w:r w:rsidRPr="00600C99">
        <w:rPr>
          <w:b/>
        </w:rPr>
        <w:t xml:space="preserve">Observation </w:t>
      </w:r>
      <w:r>
        <w:rPr>
          <w:b/>
        </w:rPr>
        <w:t>5</w:t>
      </w:r>
      <w:r w:rsidRPr="00600C99">
        <w:rPr>
          <w:b/>
        </w:rPr>
        <w:t xml:space="preserve">: The HARQ-ACK of a PDSCH </w:t>
      </w:r>
      <w:r>
        <w:rPr>
          <w:b/>
        </w:rPr>
        <w:t xml:space="preserve">may not be multiplexed into a PUSCH if the PDSCH </w:t>
      </w:r>
      <w:r w:rsidRPr="00600C99">
        <w:rPr>
          <w:b/>
        </w:rPr>
        <w:t xml:space="preserve">arrives after </w:t>
      </w:r>
      <w:r>
        <w:rPr>
          <w:b/>
        </w:rPr>
        <w:t>the</w:t>
      </w:r>
      <w:r w:rsidRPr="00600C99">
        <w:rPr>
          <w:b/>
        </w:rPr>
        <w:t xml:space="preserve"> PUSCH has </w:t>
      </w:r>
      <w:r>
        <w:rPr>
          <w:b/>
        </w:rPr>
        <w:t xml:space="preserve">already </w:t>
      </w:r>
      <w:r w:rsidRPr="00600C99">
        <w:rPr>
          <w:b/>
        </w:rPr>
        <w:t xml:space="preserve">been </w:t>
      </w:r>
      <w:r>
        <w:rPr>
          <w:b/>
        </w:rPr>
        <w:t xml:space="preserve">processed </w:t>
      </w:r>
      <w:r w:rsidRPr="00600C99">
        <w:rPr>
          <w:b/>
        </w:rPr>
        <w:t xml:space="preserve">or </w:t>
      </w:r>
      <w:r>
        <w:rPr>
          <w:b/>
        </w:rPr>
        <w:t xml:space="preserve">is </w:t>
      </w:r>
      <w:r w:rsidRPr="00600C99">
        <w:rPr>
          <w:b/>
        </w:rPr>
        <w:t>in the process of being generated</w:t>
      </w:r>
      <w:r>
        <w:rPr>
          <w:b/>
        </w:rPr>
        <w:t>.</w:t>
      </w:r>
    </w:p>
    <w:p w14:paraId="282DB0F5" w14:textId="77777777" w:rsidR="00716698" w:rsidRDefault="00716698" w:rsidP="00A91C99"/>
    <w:p w14:paraId="2C2098D3" w14:textId="7908537C" w:rsidR="00A91C99" w:rsidRPr="00BD2B36" w:rsidRDefault="00034A05" w:rsidP="00A91C99">
      <w:pPr>
        <w:rPr>
          <w:rFonts w:eastAsia="MS Mincho"/>
          <w:lang w:val="en-US"/>
        </w:rPr>
      </w:pPr>
      <w:r>
        <w:t xml:space="preserve">We </w:t>
      </w:r>
      <w:r w:rsidR="00716698">
        <w:t xml:space="preserve">therefore </w:t>
      </w:r>
      <w:r w:rsidR="00BD2B36" w:rsidRPr="00BD2B36">
        <w:rPr>
          <w:rFonts w:eastAsia="MS Mincho"/>
          <w:lang w:val="en-US"/>
        </w:rPr>
        <w:t>propose the following:</w:t>
      </w:r>
    </w:p>
    <w:p w14:paraId="1B525A75" w14:textId="77777777" w:rsidR="00AF2128" w:rsidRPr="00B35D76" w:rsidRDefault="00AF2128" w:rsidP="00AF2128">
      <w:pPr>
        <w:rPr>
          <w:b/>
        </w:rPr>
      </w:pPr>
      <w:r w:rsidRPr="00B35D76">
        <w:rPr>
          <w:b/>
        </w:rPr>
        <w:t xml:space="preserve">Proposal </w:t>
      </w:r>
      <w:r>
        <w:rPr>
          <w:b/>
        </w:rPr>
        <w:t>1</w:t>
      </w:r>
      <w:r w:rsidRPr="00B35D76">
        <w:rPr>
          <w:b/>
        </w:rPr>
        <w:t>: When a positive URLLC SR with PF0 collides with URLLC HARQ-ACK with PF1, the HARQ-ACK &amp; SR are multiplexed and transmitted using the PUCCH with PF</w:t>
      </w:r>
      <w:r>
        <w:rPr>
          <w:b/>
        </w:rPr>
        <w:t>0</w:t>
      </w:r>
      <w:r w:rsidRPr="00B35D76">
        <w:rPr>
          <w:b/>
        </w:rPr>
        <w:t>.</w:t>
      </w:r>
    </w:p>
    <w:p w14:paraId="07A66B83" w14:textId="77777777" w:rsidR="00AF2128" w:rsidRPr="005B7DCC" w:rsidRDefault="00AF2128" w:rsidP="00AF2128">
      <w:pPr>
        <w:rPr>
          <w:b/>
        </w:rPr>
      </w:pPr>
      <w:r w:rsidRPr="005B7DCC">
        <w:rPr>
          <w:b/>
        </w:rPr>
        <w:t xml:space="preserve">Proposal </w:t>
      </w:r>
      <w:r>
        <w:rPr>
          <w:b/>
        </w:rPr>
        <w:t>2</w:t>
      </w:r>
      <w:r w:rsidRPr="005B7DCC">
        <w:rPr>
          <w:b/>
        </w:rPr>
        <w:t>: For the case when a positive URLLC SR collides with URLLC HARQ-ACK with PF 2, 3 or 4 and if the maximum code rate is exceed</w:t>
      </w:r>
      <w:r>
        <w:rPr>
          <w:b/>
        </w:rPr>
        <w:t>ed for</w:t>
      </w:r>
      <w:r w:rsidRPr="005B7DCC">
        <w:rPr>
          <w:b/>
        </w:rPr>
        <w:t xml:space="preserve"> carrying SR and HARQ-ACK bits when the maximum number of PRBs are used then:</w:t>
      </w:r>
    </w:p>
    <w:p w14:paraId="16773950" w14:textId="77777777" w:rsidR="00AF2128" w:rsidRPr="005B7DCC" w:rsidRDefault="00AF2128" w:rsidP="00AF2128">
      <w:pPr>
        <w:pStyle w:val="ListParagraph"/>
        <w:numPr>
          <w:ilvl w:val="0"/>
          <w:numId w:val="24"/>
        </w:numPr>
        <w:rPr>
          <w:b/>
        </w:rPr>
      </w:pPr>
      <w:r w:rsidRPr="005B7DCC">
        <w:rPr>
          <w:b/>
        </w:rPr>
        <w:t>If all the HARQ-ACK are positive (ACK) then transmit only the SR</w:t>
      </w:r>
    </w:p>
    <w:p w14:paraId="76DE78CB" w14:textId="77777777" w:rsidR="00AF2128" w:rsidRPr="005B7DCC" w:rsidRDefault="00AF2128" w:rsidP="00AF2128">
      <w:pPr>
        <w:pStyle w:val="ListParagraph"/>
        <w:numPr>
          <w:ilvl w:val="0"/>
          <w:numId w:val="24"/>
        </w:numPr>
        <w:rPr>
          <w:b/>
        </w:rPr>
      </w:pPr>
      <w:r w:rsidRPr="005B7DCC">
        <w:rPr>
          <w:b/>
        </w:rPr>
        <w:t xml:space="preserve">If one or more of the HARQ-ACK is negative (NACK) then transmit only the HARQ-ACKs.  The </w:t>
      </w:r>
      <w:proofErr w:type="spellStart"/>
      <w:r w:rsidRPr="005B7DCC">
        <w:rPr>
          <w:b/>
        </w:rPr>
        <w:t>gNB</w:t>
      </w:r>
      <w:proofErr w:type="spellEnd"/>
      <w:r w:rsidRPr="005B7DCC">
        <w:rPr>
          <w:b/>
        </w:rPr>
        <w:t xml:space="preserve"> being aware of such collision will provide an UL Grant assuming the SR is positive</w:t>
      </w:r>
    </w:p>
    <w:p w14:paraId="77F55A79" w14:textId="77777777" w:rsidR="00AF2128" w:rsidRDefault="00AF2128" w:rsidP="00AF2128">
      <w:pPr>
        <w:rPr>
          <w:b/>
        </w:rPr>
      </w:pPr>
    </w:p>
    <w:p w14:paraId="43AFA4AE" w14:textId="77A7B5C6" w:rsidR="00AF2128" w:rsidRDefault="00AF2128" w:rsidP="00AF2128">
      <w:pPr>
        <w:rPr>
          <w:b/>
        </w:rPr>
      </w:pPr>
      <w:r w:rsidRPr="00600C99">
        <w:rPr>
          <w:b/>
        </w:rPr>
        <w:t xml:space="preserve">Proposal </w:t>
      </w:r>
      <w:r>
        <w:rPr>
          <w:b/>
        </w:rPr>
        <w:t>3</w:t>
      </w:r>
      <w:r w:rsidRPr="00600C99">
        <w:rPr>
          <w:b/>
        </w:rPr>
        <w:t xml:space="preserve">: </w:t>
      </w:r>
      <w:r>
        <w:rPr>
          <w:b/>
        </w:rPr>
        <w:t>When URLLC PUSCH collides with URLLC HARQ-ACK:</w:t>
      </w:r>
    </w:p>
    <w:p w14:paraId="444D7416" w14:textId="77777777" w:rsidR="00AF2128" w:rsidRDefault="00AF2128" w:rsidP="00AF2128">
      <w:pPr>
        <w:pStyle w:val="ListParagraph"/>
        <w:numPr>
          <w:ilvl w:val="0"/>
          <w:numId w:val="25"/>
        </w:numPr>
        <w:rPr>
          <w:b/>
        </w:rPr>
      </w:pPr>
      <w:r>
        <w:rPr>
          <w:b/>
        </w:rPr>
        <w:t>T</w:t>
      </w:r>
      <w:r w:rsidRPr="004C4300">
        <w:rPr>
          <w:b/>
        </w:rPr>
        <w:t xml:space="preserve">he HARQ-ACK corresponding to DL Grants or PDSCH that arrive prior to the UL Grant of the PUSCH are multiplexed with the PUSCH.  </w:t>
      </w:r>
    </w:p>
    <w:p w14:paraId="6A6B57C4" w14:textId="77777777" w:rsidR="00AF2128" w:rsidRPr="004C4300" w:rsidRDefault="00AF2128" w:rsidP="00AF2128">
      <w:pPr>
        <w:pStyle w:val="ListParagraph"/>
        <w:numPr>
          <w:ilvl w:val="0"/>
          <w:numId w:val="25"/>
        </w:numPr>
        <w:rPr>
          <w:b/>
        </w:rPr>
      </w:pPr>
      <w:r w:rsidRPr="004C4300">
        <w:rPr>
          <w:b/>
        </w:rPr>
        <w:t>The HARQ-ACKs corresponding to DL Grants arriving after the UL Grant are not multiplexed with the PUSCH.</w:t>
      </w:r>
    </w:p>
    <w:p w14:paraId="74985D38" w14:textId="77777777" w:rsidR="003E2613" w:rsidRDefault="003E2613" w:rsidP="003E2613">
      <w:pPr>
        <w:rPr>
          <w:rFonts w:eastAsia="MS Mincho"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36822D7F" w14:textId="2BBE1327" w:rsidR="003E2613" w:rsidRDefault="003E2613" w:rsidP="00516822">
      <w:r>
        <w:t xml:space="preserve">[1] </w:t>
      </w:r>
      <w:r w:rsidRPr="003E2613">
        <w:t>R1-1910769</w:t>
      </w:r>
      <w:r>
        <w:t>, “</w:t>
      </w:r>
      <w:r w:rsidRPr="003E2613">
        <w:t>UCI Enhancements for URLLC</w:t>
      </w:r>
      <w:r>
        <w:t>,” Sony, RAN1#98bis</w:t>
      </w:r>
    </w:p>
    <w:p w14:paraId="6DBBDED0" w14:textId="66D93990" w:rsidR="00516822" w:rsidRDefault="00516822" w:rsidP="00516822">
      <w:r>
        <w:t>[</w:t>
      </w:r>
      <w:r w:rsidR="003E2613">
        <w:t>2</w:t>
      </w:r>
      <w:r>
        <w:t>] TS38.213, “</w:t>
      </w:r>
      <w:r w:rsidRPr="00AE411C">
        <w:t>Physical layer procedures for control</w:t>
      </w:r>
      <w:r>
        <w:t xml:space="preserve"> (Rel-15)”</w:t>
      </w:r>
    </w:p>
    <w:p w14:paraId="22B79CE8" w14:textId="6A522E01" w:rsidR="003428F0" w:rsidRDefault="003428F0" w:rsidP="00516822"/>
    <w:sectPr w:rsidR="003428F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59B3B" w14:textId="77777777" w:rsidR="000E0923" w:rsidRDefault="000E0923">
      <w:r>
        <w:separator/>
      </w:r>
    </w:p>
  </w:endnote>
  <w:endnote w:type="continuationSeparator" w:id="0">
    <w:p w14:paraId="01097783" w14:textId="77777777" w:rsidR="000E0923" w:rsidRDefault="000E0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B7510" w14:textId="77777777" w:rsidR="000E0923" w:rsidRDefault="000E0923">
      <w:r>
        <w:separator/>
      </w:r>
    </w:p>
  </w:footnote>
  <w:footnote w:type="continuationSeparator" w:id="0">
    <w:p w14:paraId="2B596894" w14:textId="77777777" w:rsidR="000E0923" w:rsidRDefault="000E0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B7F6D"/>
    <w:multiLevelType w:val="hybridMultilevel"/>
    <w:tmpl w:val="A90EF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BEB7567"/>
    <w:multiLevelType w:val="hybridMultilevel"/>
    <w:tmpl w:val="98522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B0DD1"/>
    <w:multiLevelType w:val="multilevel"/>
    <w:tmpl w:val="446B0D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4"/>
  </w:num>
  <w:num w:numId="4">
    <w:abstractNumId w:val="9"/>
  </w:num>
  <w:num w:numId="5">
    <w:abstractNumId w:val="0"/>
  </w:num>
  <w:num w:numId="6">
    <w:abstractNumId w:val="11"/>
  </w:num>
  <w:num w:numId="7">
    <w:abstractNumId w:val="23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  <w:num w:numId="13">
    <w:abstractNumId w:val="22"/>
  </w:num>
  <w:num w:numId="14">
    <w:abstractNumId w:val="20"/>
  </w:num>
  <w:num w:numId="15">
    <w:abstractNumId w:val="3"/>
  </w:num>
  <w:num w:numId="16">
    <w:abstractNumId w:val="12"/>
  </w:num>
  <w:num w:numId="17">
    <w:abstractNumId w:val="12"/>
  </w:num>
  <w:num w:numId="18">
    <w:abstractNumId w:val="16"/>
  </w:num>
  <w:num w:numId="19">
    <w:abstractNumId w:val="17"/>
  </w:num>
  <w:num w:numId="20">
    <w:abstractNumId w:val="18"/>
  </w:num>
  <w:num w:numId="21">
    <w:abstractNumId w:val="15"/>
  </w:num>
  <w:num w:numId="22">
    <w:abstractNumId w:val="1"/>
  </w:num>
  <w:num w:numId="23">
    <w:abstractNumId w:val="4"/>
  </w:num>
  <w:num w:numId="24">
    <w:abstractNumId w:val="2"/>
  </w:num>
  <w:num w:numId="2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DAE"/>
    <w:rsid w:val="000021CA"/>
    <w:rsid w:val="00003E23"/>
    <w:rsid w:val="000102FF"/>
    <w:rsid w:val="0001157C"/>
    <w:rsid w:val="00011972"/>
    <w:rsid w:val="00017A64"/>
    <w:rsid w:val="00022060"/>
    <w:rsid w:val="00026DC5"/>
    <w:rsid w:val="00031AA4"/>
    <w:rsid w:val="00032A02"/>
    <w:rsid w:val="00034A05"/>
    <w:rsid w:val="00037FAD"/>
    <w:rsid w:val="00040836"/>
    <w:rsid w:val="0004157F"/>
    <w:rsid w:val="00041A7F"/>
    <w:rsid w:val="000437AE"/>
    <w:rsid w:val="00046177"/>
    <w:rsid w:val="00057629"/>
    <w:rsid w:val="00062DA9"/>
    <w:rsid w:val="00063EB5"/>
    <w:rsid w:val="00067574"/>
    <w:rsid w:val="000772E2"/>
    <w:rsid w:val="00093601"/>
    <w:rsid w:val="000952BF"/>
    <w:rsid w:val="000961E0"/>
    <w:rsid w:val="0009759A"/>
    <w:rsid w:val="000A1ACC"/>
    <w:rsid w:val="000B4315"/>
    <w:rsid w:val="000B5886"/>
    <w:rsid w:val="000C2901"/>
    <w:rsid w:val="000C2AC0"/>
    <w:rsid w:val="000D2E23"/>
    <w:rsid w:val="000D639E"/>
    <w:rsid w:val="000D7B2E"/>
    <w:rsid w:val="000E0923"/>
    <w:rsid w:val="000E2A73"/>
    <w:rsid w:val="000F183A"/>
    <w:rsid w:val="000F2691"/>
    <w:rsid w:val="00103160"/>
    <w:rsid w:val="00106793"/>
    <w:rsid w:val="001074FE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24D1"/>
    <w:rsid w:val="00134BD6"/>
    <w:rsid w:val="0014010F"/>
    <w:rsid w:val="00144192"/>
    <w:rsid w:val="00154348"/>
    <w:rsid w:val="00155458"/>
    <w:rsid w:val="00160371"/>
    <w:rsid w:val="00162258"/>
    <w:rsid w:val="001641D6"/>
    <w:rsid w:val="00164F34"/>
    <w:rsid w:val="00173B87"/>
    <w:rsid w:val="00191488"/>
    <w:rsid w:val="00196366"/>
    <w:rsid w:val="001A4ED2"/>
    <w:rsid w:val="001A683D"/>
    <w:rsid w:val="001A7756"/>
    <w:rsid w:val="001B1893"/>
    <w:rsid w:val="001C7850"/>
    <w:rsid w:val="001D7294"/>
    <w:rsid w:val="001E6315"/>
    <w:rsid w:val="001F4476"/>
    <w:rsid w:val="001F4FDD"/>
    <w:rsid w:val="001F6352"/>
    <w:rsid w:val="001F6D3C"/>
    <w:rsid w:val="0020013C"/>
    <w:rsid w:val="00203776"/>
    <w:rsid w:val="00205730"/>
    <w:rsid w:val="00210426"/>
    <w:rsid w:val="002136ED"/>
    <w:rsid w:val="0021716A"/>
    <w:rsid w:val="0021781D"/>
    <w:rsid w:val="00221BCA"/>
    <w:rsid w:val="0022222B"/>
    <w:rsid w:val="0023091B"/>
    <w:rsid w:val="00233CA5"/>
    <w:rsid w:val="00235516"/>
    <w:rsid w:val="002366AD"/>
    <w:rsid w:val="002441DB"/>
    <w:rsid w:val="0024533F"/>
    <w:rsid w:val="00252C04"/>
    <w:rsid w:val="00254BFE"/>
    <w:rsid w:val="00257594"/>
    <w:rsid w:val="0025781D"/>
    <w:rsid w:val="0026014F"/>
    <w:rsid w:val="0026656B"/>
    <w:rsid w:val="00270216"/>
    <w:rsid w:val="002732F5"/>
    <w:rsid w:val="00275802"/>
    <w:rsid w:val="00275F80"/>
    <w:rsid w:val="002761EC"/>
    <w:rsid w:val="002850B5"/>
    <w:rsid w:val="002A006C"/>
    <w:rsid w:val="002A2A37"/>
    <w:rsid w:val="002A3B4C"/>
    <w:rsid w:val="002B1D8E"/>
    <w:rsid w:val="002C75C7"/>
    <w:rsid w:val="002D14A6"/>
    <w:rsid w:val="002D1FA5"/>
    <w:rsid w:val="002D4F72"/>
    <w:rsid w:val="002E09BD"/>
    <w:rsid w:val="002E0D51"/>
    <w:rsid w:val="002E7691"/>
    <w:rsid w:val="002F0B65"/>
    <w:rsid w:val="002F2113"/>
    <w:rsid w:val="002F27E9"/>
    <w:rsid w:val="002F7659"/>
    <w:rsid w:val="00305F45"/>
    <w:rsid w:val="003162A9"/>
    <w:rsid w:val="00323CCE"/>
    <w:rsid w:val="00325336"/>
    <w:rsid w:val="003271EF"/>
    <w:rsid w:val="00327383"/>
    <w:rsid w:val="003428F0"/>
    <w:rsid w:val="00350811"/>
    <w:rsid w:val="00352564"/>
    <w:rsid w:val="003539C7"/>
    <w:rsid w:val="003567DC"/>
    <w:rsid w:val="00356FC8"/>
    <w:rsid w:val="003655DA"/>
    <w:rsid w:val="003675D2"/>
    <w:rsid w:val="00371CCF"/>
    <w:rsid w:val="003753AD"/>
    <w:rsid w:val="003832E9"/>
    <w:rsid w:val="0039361A"/>
    <w:rsid w:val="003A004E"/>
    <w:rsid w:val="003A1646"/>
    <w:rsid w:val="003A1649"/>
    <w:rsid w:val="003A42CD"/>
    <w:rsid w:val="003A433E"/>
    <w:rsid w:val="003A67B0"/>
    <w:rsid w:val="003B2EF1"/>
    <w:rsid w:val="003B5EBD"/>
    <w:rsid w:val="003B6947"/>
    <w:rsid w:val="003C646A"/>
    <w:rsid w:val="003D3533"/>
    <w:rsid w:val="003D4C90"/>
    <w:rsid w:val="003D595D"/>
    <w:rsid w:val="003D6EE0"/>
    <w:rsid w:val="003E0DFA"/>
    <w:rsid w:val="003E2613"/>
    <w:rsid w:val="003E7694"/>
    <w:rsid w:val="003F1DD9"/>
    <w:rsid w:val="004012D6"/>
    <w:rsid w:val="0041482F"/>
    <w:rsid w:val="004211F1"/>
    <w:rsid w:val="00421D52"/>
    <w:rsid w:val="00422848"/>
    <w:rsid w:val="00427D9F"/>
    <w:rsid w:val="004476E8"/>
    <w:rsid w:val="00453952"/>
    <w:rsid w:val="0046114B"/>
    <w:rsid w:val="00464932"/>
    <w:rsid w:val="004768FB"/>
    <w:rsid w:val="0048341C"/>
    <w:rsid w:val="0048511E"/>
    <w:rsid w:val="00491FCD"/>
    <w:rsid w:val="00492A87"/>
    <w:rsid w:val="00495FF3"/>
    <w:rsid w:val="004A650D"/>
    <w:rsid w:val="004B158E"/>
    <w:rsid w:val="004B27C6"/>
    <w:rsid w:val="004B6ED1"/>
    <w:rsid w:val="004C13B8"/>
    <w:rsid w:val="004C3C5C"/>
    <w:rsid w:val="004C77E0"/>
    <w:rsid w:val="004D1F24"/>
    <w:rsid w:val="004D1FC7"/>
    <w:rsid w:val="004D5BF4"/>
    <w:rsid w:val="004E029D"/>
    <w:rsid w:val="004E0AC7"/>
    <w:rsid w:val="004F45DC"/>
    <w:rsid w:val="004F6519"/>
    <w:rsid w:val="00502AA5"/>
    <w:rsid w:val="00503C98"/>
    <w:rsid w:val="00503DA1"/>
    <w:rsid w:val="005141B3"/>
    <w:rsid w:val="00514ACC"/>
    <w:rsid w:val="00516822"/>
    <w:rsid w:val="00527811"/>
    <w:rsid w:val="005304A6"/>
    <w:rsid w:val="005317FD"/>
    <w:rsid w:val="0053204F"/>
    <w:rsid w:val="00543763"/>
    <w:rsid w:val="00544758"/>
    <w:rsid w:val="00553A9F"/>
    <w:rsid w:val="0055725A"/>
    <w:rsid w:val="005654F5"/>
    <w:rsid w:val="005658A0"/>
    <w:rsid w:val="005701B4"/>
    <w:rsid w:val="005738B2"/>
    <w:rsid w:val="00576978"/>
    <w:rsid w:val="005776BC"/>
    <w:rsid w:val="00577F8A"/>
    <w:rsid w:val="00585563"/>
    <w:rsid w:val="00586DFE"/>
    <w:rsid w:val="005873A3"/>
    <w:rsid w:val="005A3297"/>
    <w:rsid w:val="005A4D5E"/>
    <w:rsid w:val="005B1306"/>
    <w:rsid w:val="005B2443"/>
    <w:rsid w:val="005B2791"/>
    <w:rsid w:val="005B309B"/>
    <w:rsid w:val="005C19D9"/>
    <w:rsid w:val="005C3EB6"/>
    <w:rsid w:val="005C54CF"/>
    <w:rsid w:val="005C70A9"/>
    <w:rsid w:val="005C7515"/>
    <w:rsid w:val="005D729E"/>
    <w:rsid w:val="005E6307"/>
    <w:rsid w:val="005F5642"/>
    <w:rsid w:val="006036D1"/>
    <w:rsid w:val="00610ACA"/>
    <w:rsid w:val="00624DB8"/>
    <w:rsid w:val="00626BB3"/>
    <w:rsid w:val="00643E1D"/>
    <w:rsid w:val="00653984"/>
    <w:rsid w:val="006569B2"/>
    <w:rsid w:val="00664E2F"/>
    <w:rsid w:val="006651CD"/>
    <w:rsid w:val="00673015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F502D"/>
    <w:rsid w:val="006F50BE"/>
    <w:rsid w:val="006F65C1"/>
    <w:rsid w:val="00703FE8"/>
    <w:rsid w:val="00705B5E"/>
    <w:rsid w:val="00710CD7"/>
    <w:rsid w:val="00712E4B"/>
    <w:rsid w:val="00714F4D"/>
    <w:rsid w:val="00716698"/>
    <w:rsid w:val="00716A0A"/>
    <w:rsid w:val="007172AC"/>
    <w:rsid w:val="00723341"/>
    <w:rsid w:val="00724B8B"/>
    <w:rsid w:val="007271F6"/>
    <w:rsid w:val="00730D1B"/>
    <w:rsid w:val="007332E6"/>
    <w:rsid w:val="0073373C"/>
    <w:rsid w:val="00734E2E"/>
    <w:rsid w:val="00736094"/>
    <w:rsid w:val="0073740C"/>
    <w:rsid w:val="0073743C"/>
    <w:rsid w:val="00743918"/>
    <w:rsid w:val="007450D8"/>
    <w:rsid w:val="00752EA2"/>
    <w:rsid w:val="00773AC2"/>
    <w:rsid w:val="00774D29"/>
    <w:rsid w:val="00782D42"/>
    <w:rsid w:val="00783E56"/>
    <w:rsid w:val="00787B43"/>
    <w:rsid w:val="00794A35"/>
    <w:rsid w:val="007A086D"/>
    <w:rsid w:val="007A0C86"/>
    <w:rsid w:val="007A3EEF"/>
    <w:rsid w:val="007A3FB0"/>
    <w:rsid w:val="007A7DBA"/>
    <w:rsid w:val="007B2533"/>
    <w:rsid w:val="007B2994"/>
    <w:rsid w:val="007C5797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040D7"/>
    <w:rsid w:val="0081042E"/>
    <w:rsid w:val="00815B97"/>
    <w:rsid w:val="00820FAA"/>
    <w:rsid w:val="00821293"/>
    <w:rsid w:val="008401E5"/>
    <w:rsid w:val="008413E1"/>
    <w:rsid w:val="00842D44"/>
    <w:rsid w:val="00843540"/>
    <w:rsid w:val="0084643E"/>
    <w:rsid w:val="00847A26"/>
    <w:rsid w:val="00855F39"/>
    <w:rsid w:val="00867A8C"/>
    <w:rsid w:val="00876565"/>
    <w:rsid w:val="00877AF1"/>
    <w:rsid w:val="00877E96"/>
    <w:rsid w:val="0088003C"/>
    <w:rsid w:val="00881651"/>
    <w:rsid w:val="0088339A"/>
    <w:rsid w:val="00883898"/>
    <w:rsid w:val="00883BBE"/>
    <w:rsid w:val="00894ED8"/>
    <w:rsid w:val="008A188B"/>
    <w:rsid w:val="008B1B37"/>
    <w:rsid w:val="008B589E"/>
    <w:rsid w:val="008C4D81"/>
    <w:rsid w:val="008D0109"/>
    <w:rsid w:val="008D4C10"/>
    <w:rsid w:val="008D76C0"/>
    <w:rsid w:val="008D7C42"/>
    <w:rsid w:val="008F2B98"/>
    <w:rsid w:val="008F434A"/>
    <w:rsid w:val="008F4AE6"/>
    <w:rsid w:val="00901FF7"/>
    <w:rsid w:val="00902695"/>
    <w:rsid w:val="00916802"/>
    <w:rsid w:val="009173D8"/>
    <w:rsid w:val="00920581"/>
    <w:rsid w:val="00923C84"/>
    <w:rsid w:val="00924FF2"/>
    <w:rsid w:val="009261FB"/>
    <w:rsid w:val="0093393E"/>
    <w:rsid w:val="0095028A"/>
    <w:rsid w:val="00953616"/>
    <w:rsid w:val="00955493"/>
    <w:rsid w:val="0096122E"/>
    <w:rsid w:val="00961354"/>
    <w:rsid w:val="00961B6E"/>
    <w:rsid w:val="009743CD"/>
    <w:rsid w:val="009779E0"/>
    <w:rsid w:val="009877EF"/>
    <w:rsid w:val="0099351A"/>
    <w:rsid w:val="00993E69"/>
    <w:rsid w:val="009A7E72"/>
    <w:rsid w:val="009B2CDF"/>
    <w:rsid w:val="009B720C"/>
    <w:rsid w:val="009C4FA7"/>
    <w:rsid w:val="009D0603"/>
    <w:rsid w:val="009D4321"/>
    <w:rsid w:val="009D6199"/>
    <w:rsid w:val="009D7CB0"/>
    <w:rsid w:val="009E0604"/>
    <w:rsid w:val="009E62B4"/>
    <w:rsid w:val="009F0E70"/>
    <w:rsid w:val="009F2B42"/>
    <w:rsid w:val="009F5D37"/>
    <w:rsid w:val="009F680B"/>
    <w:rsid w:val="00A101D9"/>
    <w:rsid w:val="00A16E6F"/>
    <w:rsid w:val="00A2568F"/>
    <w:rsid w:val="00A35D8F"/>
    <w:rsid w:val="00A43E4F"/>
    <w:rsid w:val="00A45186"/>
    <w:rsid w:val="00A4534B"/>
    <w:rsid w:val="00A4775E"/>
    <w:rsid w:val="00A57B22"/>
    <w:rsid w:val="00A61CED"/>
    <w:rsid w:val="00A74192"/>
    <w:rsid w:val="00A824A2"/>
    <w:rsid w:val="00A86BFF"/>
    <w:rsid w:val="00A91C99"/>
    <w:rsid w:val="00A94B87"/>
    <w:rsid w:val="00A971B2"/>
    <w:rsid w:val="00AA5907"/>
    <w:rsid w:val="00AB1010"/>
    <w:rsid w:val="00AB118C"/>
    <w:rsid w:val="00AB269C"/>
    <w:rsid w:val="00AB4ED7"/>
    <w:rsid w:val="00AD17BB"/>
    <w:rsid w:val="00AD598D"/>
    <w:rsid w:val="00AD730F"/>
    <w:rsid w:val="00AD73F7"/>
    <w:rsid w:val="00AE1269"/>
    <w:rsid w:val="00AE52A9"/>
    <w:rsid w:val="00AF2128"/>
    <w:rsid w:val="00AF500B"/>
    <w:rsid w:val="00AF7D65"/>
    <w:rsid w:val="00B01DFD"/>
    <w:rsid w:val="00B035D0"/>
    <w:rsid w:val="00B065B8"/>
    <w:rsid w:val="00B11B16"/>
    <w:rsid w:val="00B11C54"/>
    <w:rsid w:val="00B132F8"/>
    <w:rsid w:val="00B2782B"/>
    <w:rsid w:val="00B31B89"/>
    <w:rsid w:val="00B33943"/>
    <w:rsid w:val="00B37E96"/>
    <w:rsid w:val="00B42019"/>
    <w:rsid w:val="00B434DA"/>
    <w:rsid w:val="00B4693B"/>
    <w:rsid w:val="00B563BB"/>
    <w:rsid w:val="00B6720B"/>
    <w:rsid w:val="00B72231"/>
    <w:rsid w:val="00B77116"/>
    <w:rsid w:val="00B875A8"/>
    <w:rsid w:val="00B910D6"/>
    <w:rsid w:val="00B969BD"/>
    <w:rsid w:val="00BA58BF"/>
    <w:rsid w:val="00BA5B26"/>
    <w:rsid w:val="00BB47FD"/>
    <w:rsid w:val="00BC3CD4"/>
    <w:rsid w:val="00BC703B"/>
    <w:rsid w:val="00BD2B36"/>
    <w:rsid w:val="00BD38BA"/>
    <w:rsid w:val="00BE5A64"/>
    <w:rsid w:val="00C05967"/>
    <w:rsid w:val="00C05E4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31D6F"/>
    <w:rsid w:val="00C40BF8"/>
    <w:rsid w:val="00C45F0C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2067"/>
    <w:rsid w:val="00CC1C2E"/>
    <w:rsid w:val="00CD1AE5"/>
    <w:rsid w:val="00CD763C"/>
    <w:rsid w:val="00CE6182"/>
    <w:rsid w:val="00CE74AD"/>
    <w:rsid w:val="00CF700B"/>
    <w:rsid w:val="00D05592"/>
    <w:rsid w:val="00D11D0F"/>
    <w:rsid w:val="00D14465"/>
    <w:rsid w:val="00D204A3"/>
    <w:rsid w:val="00D20928"/>
    <w:rsid w:val="00D23964"/>
    <w:rsid w:val="00D24596"/>
    <w:rsid w:val="00D25B95"/>
    <w:rsid w:val="00D25F71"/>
    <w:rsid w:val="00D26832"/>
    <w:rsid w:val="00D3258A"/>
    <w:rsid w:val="00D32EE9"/>
    <w:rsid w:val="00D33741"/>
    <w:rsid w:val="00D35B64"/>
    <w:rsid w:val="00D459B7"/>
    <w:rsid w:val="00D51D00"/>
    <w:rsid w:val="00D550D7"/>
    <w:rsid w:val="00D5533C"/>
    <w:rsid w:val="00D626F0"/>
    <w:rsid w:val="00D679ED"/>
    <w:rsid w:val="00D700B3"/>
    <w:rsid w:val="00D74424"/>
    <w:rsid w:val="00D75074"/>
    <w:rsid w:val="00D76319"/>
    <w:rsid w:val="00D765D7"/>
    <w:rsid w:val="00D873A4"/>
    <w:rsid w:val="00D87BC1"/>
    <w:rsid w:val="00D87CC2"/>
    <w:rsid w:val="00D969D2"/>
    <w:rsid w:val="00DA40B7"/>
    <w:rsid w:val="00DA4475"/>
    <w:rsid w:val="00DA744F"/>
    <w:rsid w:val="00DB3077"/>
    <w:rsid w:val="00DB7CD3"/>
    <w:rsid w:val="00DB7F21"/>
    <w:rsid w:val="00DC0149"/>
    <w:rsid w:val="00DD00B1"/>
    <w:rsid w:val="00DD077C"/>
    <w:rsid w:val="00DD4844"/>
    <w:rsid w:val="00DD7E2D"/>
    <w:rsid w:val="00DE2090"/>
    <w:rsid w:val="00DE5DA3"/>
    <w:rsid w:val="00DE73E9"/>
    <w:rsid w:val="00DF2054"/>
    <w:rsid w:val="00DF7A12"/>
    <w:rsid w:val="00E119B7"/>
    <w:rsid w:val="00E130DD"/>
    <w:rsid w:val="00E14F89"/>
    <w:rsid w:val="00E24C67"/>
    <w:rsid w:val="00E24EDC"/>
    <w:rsid w:val="00E31082"/>
    <w:rsid w:val="00E31E66"/>
    <w:rsid w:val="00E32E3A"/>
    <w:rsid w:val="00E47A53"/>
    <w:rsid w:val="00E52CA2"/>
    <w:rsid w:val="00E53555"/>
    <w:rsid w:val="00E53E3D"/>
    <w:rsid w:val="00E56063"/>
    <w:rsid w:val="00E65A15"/>
    <w:rsid w:val="00E70CF1"/>
    <w:rsid w:val="00E73B2E"/>
    <w:rsid w:val="00E7721C"/>
    <w:rsid w:val="00E80AA8"/>
    <w:rsid w:val="00E82E4E"/>
    <w:rsid w:val="00E92C63"/>
    <w:rsid w:val="00E95706"/>
    <w:rsid w:val="00EA021D"/>
    <w:rsid w:val="00EA13CA"/>
    <w:rsid w:val="00EA24A8"/>
    <w:rsid w:val="00EA40E1"/>
    <w:rsid w:val="00EB0375"/>
    <w:rsid w:val="00EB1A3A"/>
    <w:rsid w:val="00EC16AB"/>
    <w:rsid w:val="00EE4E88"/>
    <w:rsid w:val="00EF1C9C"/>
    <w:rsid w:val="00EF2E1D"/>
    <w:rsid w:val="00EF6059"/>
    <w:rsid w:val="00EF6860"/>
    <w:rsid w:val="00F030D8"/>
    <w:rsid w:val="00F07E05"/>
    <w:rsid w:val="00F1792E"/>
    <w:rsid w:val="00F2008C"/>
    <w:rsid w:val="00F21723"/>
    <w:rsid w:val="00F21EDD"/>
    <w:rsid w:val="00F234D2"/>
    <w:rsid w:val="00F26367"/>
    <w:rsid w:val="00F27C11"/>
    <w:rsid w:val="00F27E41"/>
    <w:rsid w:val="00F3221D"/>
    <w:rsid w:val="00F41322"/>
    <w:rsid w:val="00F42338"/>
    <w:rsid w:val="00F474F1"/>
    <w:rsid w:val="00F47D39"/>
    <w:rsid w:val="00F5447D"/>
    <w:rsid w:val="00F60872"/>
    <w:rsid w:val="00F61ACC"/>
    <w:rsid w:val="00F640ED"/>
    <w:rsid w:val="00F646C8"/>
    <w:rsid w:val="00F65320"/>
    <w:rsid w:val="00F65428"/>
    <w:rsid w:val="00F74054"/>
    <w:rsid w:val="00F759EA"/>
    <w:rsid w:val="00F75E37"/>
    <w:rsid w:val="00F814B6"/>
    <w:rsid w:val="00F876AE"/>
    <w:rsid w:val="00F912B3"/>
    <w:rsid w:val="00FA49E4"/>
    <w:rsid w:val="00FA4AE2"/>
    <w:rsid w:val="00FB778E"/>
    <w:rsid w:val="00FC16FC"/>
    <w:rsid w:val="00FC2996"/>
    <w:rsid w:val="00FC3D97"/>
    <w:rsid w:val="00FC4D74"/>
    <w:rsid w:val="00FC59D2"/>
    <w:rsid w:val="00FD3E68"/>
    <w:rsid w:val="00FD763B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96D11-A8FB-41D4-A45A-93DCF220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CTPClassification=CTP_PUBLIC:VisualMarkings=</cp:keywords>
  <dc:description/>
  <cp:lastModifiedBy>Wong, Shin Horng</cp:lastModifiedBy>
  <cp:revision>2</cp:revision>
  <cp:lastPrinted>2002-04-23T09:10:00Z</cp:lastPrinted>
  <dcterms:created xsi:type="dcterms:W3CDTF">2019-11-08T16:43:00Z</dcterms:created>
  <dcterms:modified xsi:type="dcterms:W3CDTF">2019-11-08T16:43:00Z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